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highlight w:val="none"/>
          <w:lang w:val="en-US" w:eastAsia="zh-CN" w:bidi="ar-SA"/>
        </w:rPr>
        <w:t>2020年衢州市衢江区国有企业公开招聘第二批工作人员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highlight w:val="none"/>
          <w:lang w:val="en-US" w:eastAsia="zh-CN" w:bidi="ar-SA"/>
        </w:rPr>
        <w:t>体检合格入围考察人员名单</w:t>
      </w:r>
    </w:p>
    <w:tbl>
      <w:tblPr>
        <w:tblStyle w:val="6"/>
        <w:tblpPr w:leftFromText="180" w:rightFromText="180" w:vertAnchor="text" w:horzAnchor="page" w:tblpXSpec="center" w:tblpY="544"/>
        <w:tblOverlap w:val="never"/>
        <w:tblW w:w="12646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2"/>
        <w:gridCol w:w="4464"/>
        <w:gridCol w:w="3000"/>
        <w:gridCol w:w="1170"/>
        <w:gridCol w:w="1320"/>
        <w:gridCol w:w="1800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30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衢州市衢江控股集团有限公司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包苏丹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衢州市衢江控股集团有限公司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行政储备人才（党务工作）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胡倚睿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衢州市衢江控股集团有限公司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凌陈洋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衢州市衢江控股集团有限公司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基金管理风控负责人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衢州市衢江区建设投资集团有限公司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投融资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颖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衢州市衢江区城乡建设发展有限公司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注册造价师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吴程淮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衢州和正建设有限公司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安全生产管理岗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姜雄平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衢州和正建设有限公司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经营管理岗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章思梦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衢州市衢江区农业投资发展有限公司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财务主管2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余诗盈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衢州市衢江区农业投资发展有限公司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徐林峰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衢州市衢江区健康产业投资发展有限公司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  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 </w:t>
      </w:r>
    </w:p>
    <w:sectPr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E269F"/>
    <w:rsid w:val="545E2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rPr>
      <w:rFonts w:ascii="Calibri" w:hAnsi="Calibri" w:eastAsia="宋体" w:cs="Times New Roman"/>
    </w:rPr>
  </w:style>
  <w:style w:type="paragraph" w:styleId="3">
    <w:name w:val="Body Text"/>
    <w:basedOn w:val="1"/>
    <w:uiPriority w:val="0"/>
    <w:pPr>
      <w:spacing w:after="120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2020-11-27T01:20:00Z</dcterms:created>
  <dc:creator>Rachel</dc:creator>
  <cp:lastModifiedBy>Rachel</cp:lastModifiedBy>
  <dcterms:modified xsi:type="dcterms:W3CDTF">2020-11-27T01:21:03Z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