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衢州和正建设有限公司公开招聘工作人员计划汇总表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4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585"/>
        <w:gridCol w:w="3285"/>
        <w:gridCol w:w="900"/>
        <w:gridCol w:w="705"/>
        <w:gridCol w:w="915"/>
        <w:gridCol w:w="72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招聘岗位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计划人数</w:t>
            </w: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素质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sz w:val="24"/>
              </w:rPr>
              <w:t>与能力要求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用工性质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性别要求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年龄要求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学历要求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任职资格要求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9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总经理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交通工程类、土木工程等相关专业。担任过施工企业主要负责人或副总经理。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合同制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45周岁以下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本科及以上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具备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公路工程相关</w:t>
            </w:r>
            <w:r>
              <w:rPr>
                <w:rFonts w:hint="eastAsia"/>
                <w:color w:val="000000"/>
                <w:sz w:val="22"/>
                <w:szCs w:val="22"/>
              </w:rPr>
              <w:t>专业中级及以上职称且具有公路工程一级建造师执业资格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经营负责人</w:t>
            </w:r>
            <w:r>
              <w:rPr>
                <w:rFonts w:hint="eastAsia" w:ascii="宋体" w:hAnsi="宋体" w:cs="宋体"/>
                <w:sz w:val="24"/>
              </w:rPr>
              <w:t>岗</w:t>
            </w:r>
          </w:p>
        </w:tc>
        <w:tc>
          <w:tcPr>
            <w:tcW w:w="585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工程造价、土木工程、建设相关专业。担任过施工企业经营部门负责人及以上职务。</w:t>
            </w: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合同制</w:t>
            </w:r>
          </w:p>
        </w:tc>
        <w:tc>
          <w:tcPr>
            <w:tcW w:w="705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35周岁及以下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本科及以上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具备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公路工程相关</w:t>
            </w:r>
            <w:r>
              <w:rPr>
                <w:rFonts w:hint="eastAsia"/>
                <w:color w:val="000000"/>
                <w:sz w:val="22"/>
                <w:szCs w:val="22"/>
              </w:rPr>
              <w:t>专业中级及以上职称且具有公路工程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二</w:t>
            </w:r>
            <w:r>
              <w:rPr>
                <w:rFonts w:hint="eastAsia"/>
                <w:color w:val="000000"/>
                <w:sz w:val="22"/>
                <w:szCs w:val="22"/>
              </w:rPr>
              <w:t>级建造师或交通部注册造价师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691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财务岗</w:t>
            </w:r>
          </w:p>
        </w:tc>
        <w:tc>
          <w:tcPr>
            <w:tcW w:w="585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财会类专业，熟悉财会专业知识、了解税务政策法规，具备中级及以上会计职称优先。</w:t>
            </w: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合同制</w:t>
            </w:r>
          </w:p>
        </w:tc>
        <w:tc>
          <w:tcPr>
            <w:tcW w:w="705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35周岁及以下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本科及以上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项目管理</w:t>
            </w:r>
          </w:p>
        </w:tc>
        <w:tc>
          <w:tcPr>
            <w:tcW w:w="58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交通工程类、土木工程等相关专业。有施工企业4年及以上经验或者项目公司3年及以上经验。</w:t>
            </w:r>
          </w:p>
        </w:tc>
        <w:tc>
          <w:tcPr>
            <w:tcW w:w="90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合同制</w:t>
            </w:r>
          </w:p>
        </w:tc>
        <w:tc>
          <w:tcPr>
            <w:tcW w:w="70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91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40周岁及以下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本科及以上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具备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公路工程相关专业</w:t>
            </w:r>
            <w:r>
              <w:rPr>
                <w:rFonts w:hint="eastAsia"/>
                <w:color w:val="000000"/>
                <w:sz w:val="22"/>
                <w:szCs w:val="22"/>
              </w:rPr>
              <w:t>中级及以上职称且具有公路工程二级建造师及以上执业资格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衢州和正建设有限公司员工招聘报名表</w:t>
      </w:r>
    </w:p>
    <w:tbl>
      <w:tblPr>
        <w:tblStyle w:val="4"/>
        <w:tblpPr w:leftFromText="180" w:rightFromText="180" w:vertAnchor="text" w:horzAnchor="page" w:tblpX="1117" w:tblpY="669"/>
        <w:tblOverlap w:val="never"/>
        <w:tblW w:w="100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850"/>
        <w:gridCol w:w="567"/>
        <w:gridCol w:w="992"/>
        <w:gridCol w:w="21"/>
        <w:gridCol w:w="1113"/>
        <w:gridCol w:w="284"/>
        <w:gridCol w:w="850"/>
        <w:gridCol w:w="713"/>
        <w:gridCol w:w="507"/>
        <w:gridCol w:w="165"/>
        <w:gridCol w:w="179"/>
        <w:gridCol w:w="846"/>
        <w:gridCol w:w="175"/>
        <w:gridCol w:w="1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</w:t>
            </w:r>
            <w:r>
              <w:rPr>
                <w:rFonts w:hint="eastAsia" w:ascii="宋体" w:hAnsi="宋体"/>
                <w:szCs w:val="21"/>
              </w:rPr>
              <w:t>/应聘职位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申请日期</w:t>
            </w:r>
          </w:p>
        </w:tc>
        <w:tc>
          <w:tcPr>
            <w:tcW w:w="15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变更性</w:t>
            </w:r>
          </w:p>
        </w:tc>
        <w:tc>
          <w:tcPr>
            <w:tcW w:w="219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同意</w:t>
            </w:r>
            <w:r>
              <w:rPr>
                <w:rFonts w:hint="eastAsia" w:ascii="宋体" w:hAnsi="宋体"/>
                <w:szCs w:val="21"/>
              </w:rPr>
              <w:t xml:space="preserve"> □   不同意□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6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1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0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（照片）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1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8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0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6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家庭地址</w:t>
            </w:r>
          </w:p>
        </w:tc>
        <w:tc>
          <w:tcPr>
            <w:tcW w:w="6241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0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6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常住地址</w:t>
            </w:r>
          </w:p>
        </w:tc>
        <w:tc>
          <w:tcPr>
            <w:tcW w:w="6241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0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6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本人手机</w:t>
            </w:r>
          </w:p>
        </w:tc>
        <w:tc>
          <w:tcPr>
            <w:tcW w:w="243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固定电话</w:t>
            </w:r>
          </w:p>
        </w:tc>
        <w:tc>
          <w:tcPr>
            <w:tcW w:w="241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0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6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紧急联系人</w:t>
            </w:r>
          </w:p>
        </w:tc>
        <w:tc>
          <w:tcPr>
            <w:tcW w:w="243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手机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电话</w:t>
            </w:r>
          </w:p>
        </w:tc>
        <w:tc>
          <w:tcPr>
            <w:tcW w:w="241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6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身体状况</w:t>
            </w:r>
          </w:p>
        </w:tc>
        <w:tc>
          <w:tcPr>
            <w:tcW w:w="243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以往疾病史</w:t>
            </w:r>
          </w:p>
        </w:tc>
        <w:tc>
          <w:tcPr>
            <w:tcW w:w="4604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6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职业资格</w:t>
            </w:r>
          </w:p>
        </w:tc>
        <w:tc>
          <w:tcPr>
            <w:tcW w:w="24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证书号</w:t>
            </w:r>
          </w:p>
        </w:tc>
        <w:tc>
          <w:tcPr>
            <w:tcW w:w="20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9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获证日期</w:t>
            </w:r>
          </w:p>
        </w:tc>
        <w:tc>
          <w:tcPr>
            <w:tcW w:w="13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6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学历专业</w:t>
            </w:r>
          </w:p>
        </w:tc>
        <w:tc>
          <w:tcPr>
            <w:tcW w:w="24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证书号</w:t>
            </w:r>
          </w:p>
        </w:tc>
        <w:tc>
          <w:tcPr>
            <w:tcW w:w="20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9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获证日期</w:t>
            </w:r>
          </w:p>
        </w:tc>
        <w:tc>
          <w:tcPr>
            <w:tcW w:w="13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6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所属党派</w:t>
            </w:r>
          </w:p>
        </w:tc>
        <w:tc>
          <w:tcPr>
            <w:tcW w:w="24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社会职务</w:t>
            </w:r>
          </w:p>
        </w:tc>
        <w:tc>
          <w:tcPr>
            <w:tcW w:w="20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9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海外关系</w:t>
            </w:r>
          </w:p>
        </w:tc>
        <w:tc>
          <w:tcPr>
            <w:tcW w:w="13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68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兄弟姐妹</w:t>
            </w:r>
          </w:p>
        </w:tc>
        <w:tc>
          <w:tcPr>
            <w:tcW w:w="24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兄弟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个，姐妹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个  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是否往来</w:t>
            </w:r>
          </w:p>
        </w:tc>
        <w:tc>
          <w:tcPr>
            <w:tcW w:w="4604" w:type="dxa"/>
            <w:gridSpan w:val="8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经常□    偶尔□     不往来□   有矛盾□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99" w:type="dxa"/>
            <w:gridSpan w:val="1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关系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从事职业</w:t>
            </w:r>
          </w:p>
        </w:tc>
        <w:tc>
          <w:tcPr>
            <w:tcW w:w="365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是否在职</w:t>
            </w:r>
          </w:p>
        </w:tc>
        <w:tc>
          <w:tcPr>
            <w:tcW w:w="11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身体情况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65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6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65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6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65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6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99" w:type="dxa"/>
            <w:gridSpan w:val="1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学习或工作单位</w:t>
            </w: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从事具体工作</w:t>
            </w:r>
          </w:p>
        </w:tc>
        <w:tc>
          <w:tcPr>
            <w:tcW w:w="251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时间段</w:t>
            </w:r>
          </w:p>
        </w:tc>
        <w:tc>
          <w:tcPr>
            <w:tcW w:w="116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离开原因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1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6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1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6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1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6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1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6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1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6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1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6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1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6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0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个人的其它要求</w:t>
            </w:r>
          </w:p>
        </w:tc>
        <w:tc>
          <w:tcPr>
            <w:tcW w:w="7014" w:type="dxa"/>
            <w:gridSpan w:val="12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99" w:type="dxa"/>
            <w:gridSpan w:val="16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声明：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本人在本表所填写的信息和提交的证件复印件材料完全属实，如有虚假，责任自负。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        </w:t>
            </w:r>
          </w:p>
          <w:p>
            <w:pPr>
              <w:ind w:firstLine="5985" w:firstLineChars="2850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（上段原文抄写一次）                                         签字：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日期：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99" w:type="dxa"/>
            <w:gridSpan w:val="16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初步面试意见：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99" w:type="dxa"/>
            <w:gridSpan w:val="16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用人部门意见：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99" w:type="dxa"/>
            <w:gridSpan w:val="16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领导小组录用决策意见：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0214E"/>
    <w:rsid w:val="190021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2019-02-28T06:09:00Z</dcterms:created>
  <dc:creator>区金融办（国资办）</dc:creator>
  <cp:lastModifiedBy>区金融办（国资办）</cp:lastModifiedBy>
  <dcterms:modified xsi:type="dcterms:W3CDTF">2019-02-28T06:10:26Z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