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Spec="center" w:tblpY="285"/>
        <w:tblOverlap w:val="never"/>
        <w:tblW w:w="156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 w:type="dxa"/>
          <w:left w:w="17" w:type="dxa"/>
          <w:bottom w:w="17" w:type="dxa"/>
          <w:right w:w="17" w:type="dxa"/>
        </w:tblCellMar>
      </w:tblPr>
      <w:tblGrid>
        <w:gridCol w:w="574"/>
        <w:gridCol w:w="1105"/>
        <w:gridCol w:w="1160"/>
        <w:gridCol w:w="551"/>
        <w:gridCol w:w="885"/>
        <w:gridCol w:w="996"/>
        <w:gridCol w:w="1284"/>
        <w:gridCol w:w="2070"/>
        <w:gridCol w:w="3360"/>
        <w:gridCol w:w="3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509" w:hRule="exact"/>
          <w:tblHeader/>
          <w:jc w:val="center"/>
        </w:trPr>
        <w:tc>
          <w:tcPr>
            <w:tcW w:w="15682" w:type="dxa"/>
            <w:gridSpan w:val="10"/>
            <w:tcBorders>
              <w:top w:val="nil"/>
              <w:left w:val="nil"/>
              <w:bottom w:val="single" w:color="auto"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36"/>
                <w:szCs w:val="36"/>
                <w:u w:val="none"/>
                <w:lang w:val="en-US" w:eastAsia="zh-CN" w:bidi="ar"/>
              </w:rPr>
              <w:t>2021衢江区国有企业公开招聘工作人员需求表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654" w:hRule="exact"/>
          <w:jc w:val="center"/>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序号</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4"/>
                <w:szCs w:val="24"/>
                <w:u w:val="none"/>
                <w:lang w:val="en-US" w:eastAsia="zh-CN" w:bidi="ar"/>
              </w:rPr>
              <w:t>用人单位</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4"/>
                <w:szCs w:val="24"/>
                <w:u w:val="none"/>
                <w:lang w:val="en-US" w:eastAsia="zh-CN" w:bidi="ar"/>
              </w:rPr>
              <w:t>岗位</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名称</w:t>
            </w:r>
          </w:p>
        </w:tc>
        <w:tc>
          <w:tcPr>
            <w:tcW w:w="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4"/>
                <w:szCs w:val="24"/>
                <w:u w:val="none"/>
                <w:lang w:val="en-US" w:eastAsia="zh-CN" w:bidi="ar"/>
              </w:rPr>
              <w:t>需求</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人数</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4"/>
                <w:szCs w:val="24"/>
                <w:u w:val="none"/>
                <w:lang w:val="en-US" w:eastAsia="zh-CN" w:bidi="ar"/>
              </w:rPr>
              <w:t>薪酬</w:t>
            </w: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年龄</w:t>
            </w:r>
          </w:p>
          <w:p>
            <w:pPr>
              <w:keepNext w:val="0"/>
              <w:keepLines w:val="0"/>
              <w:widowControl/>
              <w:suppressLineNumbers w:val="0"/>
              <w:jc w:val="center"/>
              <w:textAlignment w:val="center"/>
            </w:pPr>
            <w:r>
              <w:rPr>
                <w:rFonts w:hint="eastAsia" w:ascii="宋体" w:hAnsi="宋体" w:eastAsia="宋体" w:cs="宋体"/>
                <w:b/>
                <w:i w:val="0"/>
                <w:color w:val="000000"/>
                <w:kern w:val="0"/>
                <w:sz w:val="24"/>
                <w:szCs w:val="24"/>
                <w:u w:val="none"/>
                <w:lang w:val="en-US" w:eastAsia="zh-CN" w:bidi="ar"/>
              </w:rPr>
              <w:t>要求</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4"/>
                <w:szCs w:val="24"/>
                <w:u w:val="none"/>
                <w:lang w:val="en-US" w:eastAsia="zh-CN" w:bidi="ar"/>
              </w:rPr>
              <w:t>学历要求</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4"/>
                <w:szCs w:val="24"/>
                <w:u w:val="none"/>
                <w:lang w:val="en-US" w:eastAsia="zh-CN" w:bidi="ar"/>
              </w:rPr>
              <w:t>专业要求</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4"/>
                <w:szCs w:val="24"/>
                <w:u w:val="none"/>
                <w:lang w:val="en-US" w:eastAsia="zh-CN" w:bidi="ar"/>
              </w:rPr>
              <w:t>专业技术专业技术任职资格</w:t>
            </w:r>
          </w:p>
        </w:tc>
        <w:tc>
          <w:tcPr>
            <w:tcW w:w="3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4"/>
                <w:szCs w:val="24"/>
                <w:u w:val="none"/>
                <w:lang w:val="en-US" w:eastAsia="zh-CN" w:bidi="ar"/>
              </w:rPr>
              <w:t>工作年限等其他要求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863" w:hRule="atLeast"/>
          <w:jc w:val="center"/>
        </w:trPr>
        <w:tc>
          <w:tcPr>
            <w:tcW w:w="574"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1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衢州市衢江控股集团有限公司</w:t>
            </w:r>
          </w:p>
        </w:tc>
        <w:tc>
          <w:tcPr>
            <w:tcW w:w="1160"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lang w:eastAsia="zh-CN"/>
              </w:rPr>
            </w:pPr>
            <w:r>
              <w:rPr>
                <w:rFonts w:hint="eastAsia" w:ascii="仿宋_GB2312" w:hAnsi="仿宋_GB2312" w:eastAsia="仿宋_GB2312" w:cs="仿宋_GB2312"/>
                <w:i w:val="0"/>
                <w:color w:val="000000"/>
                <w:kern w:val="0"/>
                <w:sz w:val="24"/>
                <w:szCs w:val="24"/>
                <w:u w:val="none"/>
                <w:lang w:val="en-US" w:eastAsia="zh-CN" w:bidi="ar"/>
              </w:rPr>
              <w:t>财务主管1</w:t>
            </w:r>
          </w:p>
        </w:tc>
        <w:tc>
          <w:tcPr>
            <w:tcW w:w="55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w:t>
            </w:r>
          </w:p>
        </w:tc>
        <w:tc>
          <w:tcPr>
            <w:tcW w:w="88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12万及以上</w:t>
            </w:r>
          </w:p>
        </w:tc>
        <w:tc>
          <w:tcPr>
            <w:tcW w:w="99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40周岁及以下</w:t>
            </w:r>
          </w:p>
        </w:tc>
        <w:tc>
          <w:tcPr>
            <w:tcW w:w="128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全日制普通高校本科及以上</w:t>
            </w:r>
          </w:p>
        </w:tc>
        <w:tc>
          <w:tcPr>
            <w:tcW w:w="207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经济类、审计类、统计类、商务贸易类、财务财会类、法律类、工商管理类专业</w:t>
            </w:r>
          </w:p>
        </w:tc>
        <w:tc>
          <w:tcPr>
            <w:tcW w:w="336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具有会计专业中级及以上职称</w:t>
            </w:r>
          </w:p>
        </w:tc>
        <w:tc>
          <w:tcPr>
            <w:tcW w:w="3697" w:type="dxa"/>
            <w:tcBorders>
              <w:top w:val="single" w:color="auto"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具有5年及以上财务工作经验。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1865" w:hRule="exact"/>
          <w:jc w:val="center"/>
        </w:trPr>
        <w:tc>
          <w:tcPr>
            <w:tcW w:w="57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1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color w:val="FF0000"/>
                <w:kern w:val="0"/>
                <w:sz w:val="20"/>
                <w:szCs w:val="20"/>
                <w:u w:val="none"/>
                <w:lang w:val="en-US" w:eastAsia="zh-CN" w:bidi="ar"/>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财务人员1</w:t>
            </w:r>
          </w:p>
        </w:tc>
        <w:tc>
          <w:tcPr>
            <w:tcW w:w="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88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10万及以上</w:t>
            </w: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35周岁及以下</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全日制普通高校本科及以上</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经济类、审计类、统计类、商务贸易类、财务财会类、法律类、工商管理类专业</w:t>
            </w:r>
          </w:p>
        </w:tc>
        <w:tc>
          <w:tcPr>
            <w:tcW w:w="336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18"/>
                <w:szCs w:val="18"/>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w:t>
            </w:r>
          </w:p>
        </w:tc>
        <w:tc>
          <w:tcPr>
            <w:tcW w:w="36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具有3年及以上财务工作经验。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90" w:hRule="atLeast"/>
          <w:jc w:val="center"/>
        </w:trPr>
        <w:tc>
          <w:tcPr>
            <w:tcW w:w="57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11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color w:val="FF0000"/>
                <w:kern w:val="0"/>
                <w:sz w:val="20"/>
                <w:szCs w:val="20"/>
                <w:u w:val="none"/>
                <w:lang w:val="en-US" w:eastAsia="zh-CN" w:bidi="ar"/>
              </w:rPr>
            </w:pPr>
          </w:p>
        </w:tc>
        <w:tc>
          <w:tcPr>
            <w:tcW w:w="1160"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投融资岗</w:t>
            </w:r>
          </w:p>
        </w:tc>
        <w:tc>
          <w:tcPr>
            <w:tcW w:w="55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12万及以上</w:t>
            </w: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35周岁及以下</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全日制普通高校本科及以上</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经济类、审计类、统计类、商务贸易类、财务财会类、法律类、工商管理类专业</w:t>
            </w:r>
          </w:p>
        </w:tc>
        <w:tc>
          <w:tcPr>
            <w:tcW w:w="336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w:t>
            </w:r>
          </w:p>
        </w:tc>
        <w:tc>
          <w:tcPr>
            <w:tcW w:w="3697"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1.具有3年及以上金融机构工作经验；其中1年及以上银行公司客户经理工作经验；</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2.985、211普通高校本科及以上毕业的金融机构工作年限可放宽至1年。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1047" w:hRule="atLeast"/>
          <w:jc w:val="center"/>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1105"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衢州市衢江区建设投资集团有限公司</w:t>
            </w:r>
          </w:p>
        </w:tc>
        <w:tc>
          <w:tcPr>
            <w:tcW w:w="1160"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储备人才</w:t>
            </w:r>
          </w:p>
        </w:tc>
        <w:tc>
          <w:tcPr>
            <w:tcW w:w="55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88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8万及</w:t>
            </w:r>
          </w:p>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以上</w:t>
            </w:r>
          </w:p>
        </w:tc>
        <w:tc>
          <w:tcPr>
            <w:tcW w:w="99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30周岁及以下</w:t>
            </w:r>
          </w:p>
        </w:tc>
        <w:tc>
          <w:tcPr>
            <w:tcW w:w="128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全日制普通高校本科及以上</w:t>
            </w:r>
          </w:p>
        </w:tc>
        <w:tc>
          <w:tcPr>
            <w:tcW w:w="207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财务财会类、经济类专业</w:t>
            </w:r>
          </w:p>
        </w:tc>
        <w:tc>
          <w:tcPr>
            <w:tcW w:w="3360"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18"/>
                <w:szCs w:val="18"/>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w:t>
            </w:r>
          </w:p>
        </w:tc>
        <w:tc>
          <w:tcPr>
            <w:tcW w:w="36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2020年全日制普通高校毕业生。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1512" w:hRule="atLeast"/>
          <w:jc w:val="center"/>
        </w:trPr>
        <w:tc>
          <w:tcPr>
            <w:tcW w:w="574"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11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衢州市衢江区城乡建设发展有限公司</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出纳</w:t>
            </w:r>
          </w:p>
        </w:tc>
        <w:tc>
          <w:tcPr>
            <w:tcW w:w="55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88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8万及以上</w:t>
            </w:r>
          </w:p>
        </w:tc>
        <w:tc>
          <w:tcPr>
            <w:tcW w:w="99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30周岁及以下</w:t>
            </w:r>
          </w:p>
        </w:tc>
        <w:tc>
          <w:tcPr>
            <w:tcW w:w="128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全日制普通高校本科及以上</w:t>
            </w:r>
          </w:p>
        </w:tc>
        <w:tc>
          <w:tcPr>
            <w:tcW w:w="207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财务财会类、经济类专业</w:t>
            </w:r>
          </w:p>
        </w:tc>
        <w:tc>
          <w:tcPr>
            <w:tcW w:w="3360"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w:t>
            </w:r>
          </w:p>
        </w:tc>
        <w:tc>
          <w:tcPr>
            <w:tcW w:w="36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具有3年及以上出纳相关工作经验。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90" w:hRule="atLeast"/>
          <w:jc w:val="center"/>
        </w:trPr>
        <w:tc>
          <w:tcPr>
            <w:tcW w:w="574"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FF0000"/>
                <w:kern w:val="0"/>
                <w:sz w:val="20"/>
                <w:szCs w:val="20"/>
                <w:u w:val="none"/>
                <w:lang w:val="en-US" w:eastAsia="zh-CN" w:bidi="ar"/>
              </w:rPr>
            </w:pP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财务主管2</w:t>
            </w:r>
          </w:p>
        </w:tc>
        <w:tc>
          <w:tcPr>
            <w:tcW w:w="55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88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12万及以上</w:t>
            </w:r>
          </w:p>
        </w:tc>
        <w:tc>
          <w:tcPr>
            <w:tcW w:w="99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2"/>
                <w:sz w:val="20"/>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40周岁及以下</w:t>
            </w:r>
          </w:p>
        </w:tc>
        <w:tc>
          <w:tcPr>
            <w:tcW w:w="128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2"/>
                <w:sz w:val="20"/>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全日制普通高校本科及以上</w:t>
            </w:r>
          </w:p>
        </w:tc>
        <w:tc>
          <w:tcPr>
            <w:tcW w:w="207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2"/>
                <w:sz w:val="20"/>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财务财会类、经济类专业</w:t>
            </w:r>
          </w:p>
        </w:tc>
        <w:tc>
          <w:tcPr>
            <w:tcW w:w="3360"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2"/>
                <w:sz w:val="20"/>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具有会计专业中级及以上职称</w:t>
            </w:r>
          </w:p>
        </w:tc>
        <w:tc>
          <w:tcPr>
            <w:tcW w:w="36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具有5年及以上财务工作经验。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814" w:hRule="atLeast"/>
          <w:jc w:val="center"/>
        </w:trPr>
        <w:tc>
          <w:tcPr>
            <w:tcW w:w="574"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FF0000"/>
                <w:kern w:val="0"/>
                <w:sz w:val="20"/>
                <w:szCs w:val="20"/>
                <w:u w:val="none"/>
                <w:lang w:val="en-US" w:eastAsia="zh-CN" w:bidi="ar"/>
              </w:rPr>
            </w:pP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资产管理</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主管</w:t>
            </w:r>
          </w:p>
        </w:tc>
        <w:tc>
          <w:tcPr>
            <w:tcW w:w="55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0"/>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88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0"/>
                <w:lang w:val="en-US" w:eastAsia="zh-CN"/>
              </w:rPr>
            </w:pPr>
            <w:r>
              <w:rPr>
                <w:rFonts w:hint="eastAsia" w:ascii="仿宋_GB2312" w:hAnsi="仿宋_GB2312" w:eastAsia="仿宋_GB2312" w:cs="仿宋_GB2312"/>
                <w:i w:val="0"/>
                <w:color w:val="000000"/>
                <w:kern w:val="0"/>
                <w:sz w:val="24"/>
                <w:szCs w:val="24"/>
                <w:u w:val="none"/>
                <w:lang w:val="en-US" w:eastAsia="zh-CN" w:bidi="ar"/>
              </w:rPr>
              <w:t>10万及以上</w:t>
            </w:r>
          </w:p>
        </w:tc>
        <w:tc>
          <w:tcPr>
            <w:tcW w:w="99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0"/>
                <w:lang w:val="en-US" w:eastAsia="zh-CN"/>
              </w:rPr>
            </w:pPr>
            <w:r>
              <w:rPr>
                <w:rFonts w:hint="eastAsia" w:ascii="仿宋_GB2312" w:hAnsi="仿宋_GB2312" w:eastAsia="仿宋_GB2312" w:cs="仿宋_GB2312"/>
                <w:i w:val="0"/>
                <w:color w:val="000000"/>
                <w:kern w:val="0"/>
                <w:sz w:val="24"/>
                <w:szCs w:val="24"/>
                <w:u w:val="none"/>
                <w:lang w:val="en-US" w:eastAsia="zh-CN" w:bidi="ar"/>
              </w:rPr>
              <w:t>35周岁及以下</w:t>
            </w:r>
          </w:p>
        </w:tc>
        <w:tc>
          <w:tcPr>
            <w:tcW w:w="128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0"/>
                <w:lang w:val="en-US" w:eastAsia="zh-CN"/>
              </w:rPr>
            </w:pPr>
            <w:r>
              <w:rPr>
                <w:rFonts w:hint="eastAsia" w:ascii="仿宋_GB2312" w:hAnsi="仿宋_GB2312" w:eastAsia="仿宋_GB2312" w:cs="仿宋_GB2312"/>
                <w:i w:val="0"/>
                <w:color w:val="000000"/>
                <w:kern w:val="0"/>
                <w:sz w:val="24"/>
                <w:szCs w:val="24"/>
                <w:u w:val="none"/>
                <w:lang w:val="en-US" w:eastAsia="zh-CN" w:bidi="ar"/>
              </w:rPr>
              <w:t>全日制普通高校本科及以上</w:t>
            </w:r>
          </w:p>
        </w:tc>
        <w:tc>
          <w:tcPr>
            <w:tcW w:w="207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0"/>
                <w:lang w:val="en-US" w:eastAsia="zh-CN"/>
              </w:rPr>
            </w:pPr>
            <w:r>
              <w:rPr>
                <w:rFonts w:hint="eastAsia" w:ascii="仿宋_GB2312" w:hAnsi="仿宋_GB2312" w:eastAsia="仿宋_GB2312" w:cs="仿宋_GB2312"/>
                <w:i w:val="0"/>
                <w:color w:val="000000"/>
                <w:kern w:val="0"/>
                <w:sz w:val="24"/>
                <w:szCs w:val="24"/>
                <w:u w:val="none"/>
                <w:lang w:val="en-US" w:eastAsia="zh-CN" w:bidi="ar"/>
              </w:rPr>
              <w:t>经济类、法律类、财务财会类、工商管理类专业</w:t>
            </w:r>
          </w:p>
        </w:tc>
        <w:tc>
          <w:tcPr>
            <w:tcW w:w="3360"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0"/>
                <w:lang w:val="en-US" w:eastAsia="zh-CN"/>
              </w:rPr>
            </w:pPr>
            <w:r>
              <w:rPr>
                <w:rFonts w:hint="eastAsia" w:ascii="仿宋_GB2312" w:hAnsi="仿宋_GB2312" w:eastAsia="仿宋_GB2312" w:cs="仿宋_GB2312"/>
                <w:i w:val="0"/>
                <w:color w:val="000000"/>
                <w:kern w:val="0"/>
                <w:sz w:val="24"/>
                <w:szCs w:val="24"/>
                <w:u w:val="none"/>
                <w:lang w:val="en-US" w:eastAsia="zh-CN" w:bidi="ar"/>
              </w:rPr>
              <w:t>/</w:t>
            </w:r>
          </w:p>
        </w:tc>
        <w:tc>
          <w:tcPr>
            <w:tcW w:w="3697"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具有5年及以上工作经验,其中3年及以上资产、拍卖、银行客户经理或房地产领域相关工作经验。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814" w:hRule="atLeast"/>
          <w:jc w:val="center"/>
        </w:trPr>
        <w:tc>
          <w:tcPr>
            <w:tcW w:w="574"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FF0000"/>
                <w:kern w:val="0"/>
                <w:sz w:val="20"/>
                <w:szCs w:val="20"/>
                <w:u w:val="none"/>
                <w:lang w:val="en-US" w:eastAsia="zh-CN" w:bidi="ar"/>
              </w:rPr>
            </w:pP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现场管理主管</w:t>
            </w:r>
          </w:p>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（安装）</w:t>
            </w:r>
          </w:p>
        </w:tc>
        <w:tc>
          <w:tcPr>
            <w:tcW w:w="55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2"/>
                <w:sz w:val="20"/>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w:t>
            </w:r>
          </w:p>
        </w:tc>
        <w:tc>
          <w:tcPr>
            <w:tcW w:w="88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2"/>
                <w:sz w:val="20"/>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12万及以上</w:t>
            </w:r>
          </w:p>
        </w:tc>
        <w:tc>
          <w:tcPr>
            <w:tcW w:w="99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0"/>
                <w:lang w:val="en-US" w:eastAsia="zh-CN"/>
              </w:rPr>
            </w:pPr>
            <w:r>
              <w:rPr>
                <w:rFonts w:hint="eastAsia" w:ascii="仿宋_GB2312" w:hAnsi="仿宋_GB2312" w:eastAsia="仿宋_GB2312" w:cs="仿宋_GB2312"/>
                <w:i w:val="0"/>
                <w:color w:val="000000"/>
                <w:kern w:val="0"/>
                <w:sz w:val="24"/>
                <w:szCs w:val="24"/>
                <w:u w:val="none"/>
                <w:lang w:val="en-US" w:eastAsia="zh-CN" w:bidi="ar"/>
              </w:rPr>
              <w:t>35周岁及以下</w:t>
            </w:r>
          </w:p>
        </w:tc>
        <w:tc>
          <w:tcPr>
            <w:tcW w:w="128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0"/>
                <w:lang w:val="en-US" w:eastAsia="zh-CN"/>
              </w:rPr>
            </w:pPr>
            <w:r>
              <w:rPr>
                <w:rFonts w:hint="eastAsia" w:ascii="仿宋_GB2312" w:hAnsi="仿宋_GB2312" w:eastAsia="仿宋_GB2312" w:cs="仿宋_GB2312"/>
                <w:i w:val="0"/>
                <w:color w:val="000000"/>
                <w:kern w:val="0"/>
                <w:sz w:val="24"/>
                <w:szCs w:val="24"/>
                <w:u w:val="none"/>
                <w:lang w:val="en-US" w:eastAsia="zh-CN" w:bidi="ar"/>
              </w:rPr>
              <w:t>全日制普通高校本科及以上</w:t>
            </w:r>
          </w:p>
        </w:tc>
        <w:tc>
          <w:tcPr>
            <w:tcW w:w="207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0"/>
                <w:lang w:val="en-US" w:eastAsia="zh-CN"/>
              </w:rPr>
            </w:pPr>
            <w:r>
              <w:rPr>
                <w:rFonts w:hint="eastAsia" w:ascii="仿宋_GB2312" w:hAnsi="仿宋_GB2312" w:eastAsia="仿宋_GB2312" w:cs="仿宋_GB2312"/>
                <w:i w:val="0"/>
                <w:color w:val="000000"/>
                <w:kern w:val="0"/>
                <w:sz w:val="24"/>
                <w:szCs w:val="24"/>
                <w:u w:val="none"/>
                <w:lang w:val="en-US" w:eastAsia="zh-CN" w:bidi="ar"/>
              </w:rPr>
              <w:t>建筑设施智能技术、建筑电气与智能化专业</w:t>
            </w:r>
          </w:p>
        </w:tc>
        <w:tc>
          <w:tcPr>
            <w:tcW w:w="3360"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0"/>
                <w:lang w:val="en-US" w:eastAsia="zh-CN"/>
              </w:rPr>
            </w:pPr>
            <w:r>
              <w:rPr>
                <w:rFonts w:hint="eastAsia" w:ascii="仿宋_GB2312" w:hAnsi="仿宋_GB2312" w:eastAsia="仿宋_GB2312" w:cs="仿宋_GB2312"/>
                <w:i w:val="0"/>
                <w:color w:val="000000"/>
                <w:kern w:val="0"/>
                <w:sz w:val="24"/>
                <w:szCs w:val="24"/>
                <w:u w:val="none"/>
                <w:lang w:val="en-US" w:eastAsia="zh-CN" w:bidi="ar"/>
              </w:rPr>
              <w:t>具有相关专业中级及以上职称或具有机电专业二级及以上建造师职业资格</w:t>
            </w:r>
          </w:p>
        </w:tc>
        <w:tc>
          <w:tcPr>
            <w:tcW w:w="3697"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具有5年及以上相关工作经验。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814" w:hRule="atLeast"/>
          <w:jc w:val="center"/>
        </w:trPr>
        <w:tc>
          <w:tcPr>
            <w:tcW w:w="574"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tc>
        <w:tc>
          <w:tcPr>
            <w:tcW w:w="11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衢州市衢江区交通投资集团有限公司</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行政储备人才（党务工作）</w:t>
            </w:r>
          </w:p>
        </w:tc>
        <w:tc>
          <w:tcPr>
            <w:tcW w:w="55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2"/>
                <w:sz w:val="20"/>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w:t>
            </w:r>
          </w:p>
        </w:tc>
        <w:tc>
          <w:tcPr>
            <w:tcW w:w="88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2"/>
                <w:sz w:val="20"/>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8万及以上</w:t>
            </w:r>
          </w:p>
        </w:tc>
        <w:tc>
          <w:tcPr>
            <w:tcW w:w="99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0"/>
                <w:lang w:val="en-US" w:eastAsia="zh-CN"/>
              </w:rPr>
            </w:pPr>
            <w:r>
              <w:rPr>
                <w:rFonts w:hint="eastAsia" w:ascii="仿宋_GB2312" w:hAnsi="仿宋_GB2312" w:eastAsia="仿宋_GB2312" w:cs="仿宋_GB2312"/>
                <w:i w:val="0"/>
                <w:color w:val="000000"/>
                <w:kern w:val="0"/>
                <w:sz w:val="24"/>
                <w:szCs w:val="24"/>
                <w:u w:val="none"/>
                <w:lang w:val="en-US" w:eastAsia="zh-CN" w:bidi="ar"/>
              </w:rPr>
              <w:t>35周岁及以下</w:t>
            </w:r>
          </w:p>
        </w:tc>
        <w:tc>
          <w:tcPr>
            <w:tcW w:w="128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0"/>
                <w:lang w:val="en-US" w:eastAsia="zh-CN"/>
              </w:rPr>
            </w:pPr>
            <w:r>
              <w:rPr>
                <w:rFonts w:hint="eastAsia" w:ascii="仿宋_GB2312" w:hAnsi="仿宋_GB2312" w:eastAsia="仿宋_GB2312" w:cs="仿宋_GB2312"/>
                <w:i w:val="0"/>
                <w:color w:val="000000"/>
                <w:kern w:val="0"/>
                <w:sz w:val="24"/>
                <w:szCs w:val="24"/>
                <w:u w:val="none"/>
                <w:lang w:val="en-US" w:eastAsia="zh-CN" w:bidi="ar"/>
              </w:rPr>
              <w:t>全日制普通高校本科及以上</w:t>
            </w:r>
          </w:p>
        </w:tc>
        <w:tc>
          <w:tcPr>
            <w:tcW w:w="207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0"/>
                <w:lang w:val="en-US" w:eastAsia="zh-CN"/>
              </w:rPr>
            </w:pPr>
            <w:r>
              <w:rPr>
                <w:rFonts w:hint="eastAsia" w:ascii="仿宋_GB2312" w:hAnsi="仿宋_GB2312" w:eastAsia="仿宋_GB2312" w:cs="仿宋_GB2312"/>
                <w:i w:val="0"/>
                <w:color w:val="000000"/>
                <w:kern w:val="0"/>
                <w:sz w:val="24"/>
                <w:szCs w:val="24"/>
                <w:u w:val="none"/>
                <w:lang w:val="en-US" w:eastAsia="zh-CN" w:bidi="ar"/>
              </w:rPr>
              <w:t>专业不限</w:t>
            </w:r>
          </w:p>
        </w:tc>
        <w:tc>
          <w:tcPr>
            <w:tcW w:w="3360"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0"/>
                <w:lang w:val="en-US" w:eastAsia="zh-CN"/>
              </w:rPr>
            </w:pPr>
            <w:r>
              <w:rPr>
                <w:rFonts w:hint="eastAsia" w:ascii="仿宋_GB2312" w:hAnsi="仿宋_GB2312" w:eastAsia="仿宋_GB2312" w:cs="仿宋_GB2312"/>
                <w:i w:val="0"/>
                <w:color w:val="000000"/>
                <w:kern w:val="0"/>
                <w:sz w:val="24"/>
                <w:szCs w:val="24"/>
                <w:u w:val="none"/>
                <w:lang w:val="en-US" w:eastAsia="zh-CN" w:bidi="ar"/>
              </w:rPr>
              <w:t>/</w:t>
            </w:r>
          </w:p>
        </w:tc>
        <w:tc>
          <w:tcPr>
            <w:tcW w:w="3697"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1.中共党员；</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2.具有1年及以上国有企业行政管理工作经验。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814" w:hRule="atLeast"/>
          <w:jc w:val="center"/>
        </w:trPr>
        <w:tc>
          <w:tcPr>
            <w:tcW w:w="574"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1105" w:type="dxa"/>
            <w:vMerge w:val="continue"/>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FF0000"/>
                <w:kern w:val="0"/>
                <w:sz w:val="20"/>
                <w:szCs w:val="20"/>
                <w:u w:val="none"/>
                <w:lang w:val="en-US" w:eastAsia="zh-CN" w:bidi="ar"/>
              </w:rPr>
            </w:pPr>
          </w:p>
        </w:tc>
        <w:tc>
          <w:tcPr>
            <w:tcW w:w="116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项目岗</w:t>
            </w:r>
          </w:p>
        </w:tc>
        <w:tc>
          <w:tcPr>
            <w:tcW w:w="55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2"/>
                <w:sz w:val="20"/>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w:t>
            </w:r>
          </w:p>
        </w:tc>
        <w:tc>
          <w:tcPr>
            <w:tcW w:w="88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2"/>
                <w:sz w:val="20"/>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10万及以上</w:t>
            </w:r>
          </w:p>
        </w:tc>
        <w:tc>
          <w:tcPr>
            <w:tcW w:w="99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0"/>
                <w:lang w:val="en-US" w:eastAsia="zh-CN"/>
              </w:rPr>
            </w:pPr>
            <w:r>
              <w:rPr>
                <w:rFonts w:hint="eastAsia" w:ascii="仿宋_GB2312" w:hAnsi="仿宋_GB2312" w:eastAsia="仿宋_GB2312" w:cs="仿宋_GB2312"/>
                <w:i w:val="0"/>
                <w:color w:val="000000"/>
                <w:kern w:val="0"/>
                <w:sz w:val="24"/>
                <w:szCs w:val="24"/>
                <w:u w:val="none"/>
                <w:lang w:val="en-US" w:eastAsia="zh-CN" w:bidi="ar"/>
              </w:rPr>
              <w:t>40周岁及以下</w:t>
            </w:r>
          </w:p>
        </w:tc>
        <w:tc>
          <w:tcPr>
            <w:tcW w:w="128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0"/>
                <w:lang w:val="en-US" w:eastAsia="zh-CN"/>
              </w:rPr>
            </w:pPr>
            <w:r>
              <w:rPr>
                <w:rFonts w:hint="eastAsia" w:ascii="仿宋_GB2312" w:hAnsi="仿宋_GB2312" w:eastAsia="仿宋_GB2312" w:cs="仿宋_GB2312"/>
                <w:i w:val="0"/>
                <w:color w:val="000000"/>
                <w:kern w:val="0"/>
                <w:sz w:val="24"/>
                <w:szCs w:val="24"/>
                <w:u w:val="none"/>
                <w:lang w:val="en-US" w:eastAsia="zh-CN" w:bidi="ar"/>
              </w:rPr>
              <w:t>本科及以上</w:t>
            </w:r>
          </w:p>
        </w:tc>
        <w:tc>
          <w:tcPr>
            <w:tcW w:w="207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0"/>
                <w:lang w:val="en-US" w:eastAsia="zh-CN"/>
              </w:rPr>
            </w:pPr>
            <w:r>
              <w:rPr>
                <w:rFonts w:hint="eastAsia" w:ascii="仿宋_GB2312" w:hAnsi="仿宋_GB2312" w:eastAsia="仿宋_GB2312" w:cs="仿宋_GB2312"/>
                <w:i w:val="0"/>
                <w:color w:val="000000"/>
                <w:kern w:val="0"/>
                <w:sz w:val="24"/>
                <w:szCs w:val="24"/>
                <w:u w:val="none"/>
                <w:lang w:val="en-US" w:eastAsia="zh-CN" w:bidi="ar"/>
              </w:rPr>
              <w:t>交通工程类、道路与桥梁专业</w:t>
            </w:r>
          </w:p>
        </w:tc>
        <w:tc>
          <w:tcPr>
            <w:tcW w:w="3360"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0"/>
                <w:lang w:val="en-US" w:eastAsia="zh-CN"/>
              </w:rPr>
            </w:pPr>
            <w:r>
              <w:rPr>
                <w:rFonts w:hint="eastAsia" w:ascii="仿宋_GB2312" w:hAnsi="仿宋_GB2312" w:eastAsia="仿宋_GB2312" w:cs="仿宋_GB2312"/>
                <w:i w:val="0"/>
                <w:color w:val="000000"/>
                <w:kern w:val="0"/>
                <w:sz w:val="24"/>
                <w:szCs w:val="24"/>
                <w:u w:val="none"/>
                <w:lang w:val="en-US" w:eastAsia="zh-CN" w:bidi="ar"/>
              </w:rPr>
              <w:t>具备公路工程类中级及以上职称且具有公路工程二级建造师及以上职业资格</w:t>
            </w:r>
          </w:p>
        </w:tc>
        <w:tc>
          <w:tcPr>
            <w:tcW w:w="3697"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1.具有3年及以上施工企业工作经验；</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2.该岗位长期户外工作。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814" w:hRule="atLeast"/>
          <w:jc w:val="center"/>
        </w:trPr>
        <w:tc>
          <w:tcPr>
            <w:tcW w:w="574"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w:t>
            </w:r>
          </w:p>
        </w:tc>
        <w:tc>
          <w:tcPr>
            <w:tcW w:w="110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FF0000"/>
                <w:kern w:val="0"/>
                <w:sz w:val="20"/>
                <w:szCs w:val="20"/>
                <w:u w:val="none"/>
                <w:lang w:val="en-US" w:eastAsia="zh-CN" w:bidi="ar"/>
              </w:rPr>
            </w:pPr>
          </w:p>
        </w:tc>
        <w:tc>
          <w:tcPr>
            <w:tcW w:w="116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投资</w:t>
            </w:r>
          </w:p>
          <w:p>
            <w:pPr>
              <w:keepNext w:val="0"/>
              <w:keepLines w:val="0"/>
              <w:widowControl/>
              <w:suppressLineNumbers w:val="0"/>
              <w:jc w:val="center"/>
              <w:textAlignment w:val="center"/>
              <w:rPr>
                <w:rFonts w:hint="eastAsia" w:ascii="仿宋_GB2312" w:hAnsi="仿宋_GB2312" w:eastAsia="仿宋_GB2312" w:cs="仿宋_GB2312"/>
                <w:i w:val="0"/>
                <w:color w:val="FF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管理岗</w:t>
            </w:r>
          </w:p>
        </w:tc>
        <w:tc>
          <w:tcPr>
            <w:tcW w:w="55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2"/>
                <w:sz w:val="20"/>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w:t>
            </w:r>
          </w:p>
        </w:tc>
        <w:tc>
          <w:tcPr>
            <w:tcW w:w="88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2"/>
                <w:sz w:val="20"/>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10万及以上</w:t>
            </w:r>
          </w:p>
        </w:tc>
        <w:tc>
          <w:tcPr>
            <w:tcW w:w="99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0"/>
                <w:lang w:val="en-US" w:eastAsia="zh-CN"/>
              </w:rPr>
            </w:pPr>
            <w:r>
              <w:rPr>
                <w:rFonts w:hint="eastAsia" w:ascii="仿宋_GB2312" w:hAnsi="仿宋_GB2312" w:eastAsia="仿宋_GB2312" w:cs="仿宋_GB2312"/>
                <w:i w:val="0"/>
                <w:color w:val="000000"/>
                <w:kern w:val="0"/>
                <w:sz w:val="24"/>
                <w:szCs w:val="24"/>
                <w:u w:val="none"/>
                <w:lang w:val="en-US" w:eastAsia="zh-CN" w:bidi="ar"/>
              </w:rPr>
              <w:t>35周岁及以下</w:t>
            </w:r>
          </w:p>
        </w:tc>
        <w:tc>
          <w:tcPr>
            <w:tcW w:w="128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0"/>
                <w:lang w:val="en-US" w:eastAsia="zh-CN"/>
              </w:rPr>
            </w:pPr>
            <w:r>
              <w:rPr>
                <w:rFonts w:hint="eastAsia" w:ascii="仿宋_GB2312" w:hAnsi="仿宋_GB2312" w:eastAsia="仿宋_GB2312" w:cs="仿宋_GB2312"/>
                <w:i w:val="0"/>
                <w:color w:val="000000"/>
                <w:kern w:val="0"/>
                <w:sz w:val="24"/>
                <w:szCs w:val="24"/>
                <w:u w:val="none"/>
                <w:lang w:val="en-US" w:eastAsia="zh-CN" w:bidi="ar"/>
              </w:rPr>
              <w:t>全日制普通高校本科及以上</w:t>
            </w:r>
          </w:p>
        </w:tc>
        <w:tc>
          <w:tcPr>
            <w:tcW w:w="207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0"/>
                <w:lang w:val="en-US" w:eastAsia="zh-CN"/>
              </w:rPr>
            </w:pPr>
            <w:r>
              <w:rPr>
                <w:rFonts w:hint="eastAsia" w:ascii="仿宋_GB2312" w:hAnsi="仿宋_GB2312" w:eastAsia="仿宋_GB2312" w:cs="仿宋_GB2312"/>
                <w:i w:val="0"/>
                <w:color w:val="000000"/>
                <w:kern w:val="0"/>
                <w:sz w:val="24"/>
                <w:szCs w:val="24"/>
                <w:u w:val="none"/>
                <w:lang w:val="en-US" w:eastAsia="zh-CN" w:bidi="ar"/>
              </w:rPr>
              <w:t>经济类、商务贸易类、财务财会类、工商管理类、计算机类专业</w:t>
            </w:r>
          </w:p>
        </w:tc>
        <w:tc>
          <w:tcPr>
            <w:tcW w:w="3360"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0"/>
                <w:lang w:val="en-US" w:eastAsia="zh-CN"/>
              </w:rPr>
            </w:pPr>
            <w:r>
              <w:rPr>
                <w:rFonts w:hint="eastAsia" w:ascii="仿宋_GB2312" w:hAnsi="仿宋_GB2312" w:eastAsia="仿宋_GB2312" w:cs="仿宋_GB2312"/>
                <w:i w:val="0"/>
                <w:color w:val="000000"/>
                <w:kern w:val="0"/>
                <w:sz w:val="24"/>
                <w:szCs w:val="24"/>
                <w:u w:val="none"/>
                <w:lang w:val="en-US" w:eastAsia="zh-CN" w:bidi="ar"/>
              </w:rPr>
              <w:t>/</w:t>
            </w:r>
          </w:p>
        </w:tc>
        <w:tc>
          <w:tcPr>
            <w:tcW w:w="3697"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1.具有3年及以上证券资质会所、4大会计事务所、基金公司、证券公司、国有企业或上市公司投资、信贷相关岗位工作经验；</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2.985、211普通高校本科及以上毕业的工作年限可放宽至1年。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1991" w:hRule="atLeast"/>
          <w:jc w:val="center"/>
        </w:trPr>
        <w:tc>
          <w:tcPr>
            <w:tcW w:w="57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eastAsia="zh-CN" w:bidi="ar"/>
              </w:rPr>
              <w:t>2</w:t>
            </w:r>
          </w:p>
        </w:tc>
        <w:tc>
          <w:tcPr>
            <w:tcW w:w="110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衢州和正建设有限公司</w:t>
            </w:r>
          </w:p>
          <w:p>
            <w:pPr>
              <w:spacing w:beforeLines="0" w:afterLines="0"/>
              <w:jc w:val="center"/>
              <w:rPr>
                <w:rFonts w:hint="eastAsia" w:ascii="仿宋_GB2312" w:hAnsi="仿宋_GB2312" w:eastAsia="仿宋_GB2312" w:cs="仿宋_GB2312"/>
                <w:color w:val="000000"/>
                <w:kern w:val="2"/>
                <w:sz w:val="24"/>
                <w:szCs w:val="24"/>
                <w:lang w:val="en-US" w:eastAsia="zh-CN" w:bidi="ar-SA"/>
              </w:rPr>
            </w:pPr>
          </w:p>
        </w:tc>
        <w:tc>
          <w:tcPr>
            <w:tcW w:w="116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副总经理</w:t>
            </w:r>
          </w:p>
        </w:tc>
        <w:tc>
          <w:tcPr>
            <w:tcW w:w="55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88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24万及以上</w:t>
            </w:r>
          </w:p>
        </w:tc>
        <w:tc>
          <w:tcPr>
            <w:tcW w:w="99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40周岁及以下</w:t>
            </w:r>
          </w:p>
        </w:tc>
        <w:tc>
          <w:tcPr>
            <w:tcW w:w="128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本科及以上</w:t>
            </w:r>
          </w:p>
        </w:tc>
        <w:tc>
          <w:tcPr>
            <w:tcW w:w="207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交通工程类、道路与桥梁专业</w:t>
            </w:r>
          </w:p>
        </w:tc>
        <w:tc>
          <w:tcPr>
            <w:tcW w:w="336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1.具有公路工程一级建造师及以上职业资格；2.具有公路工程、公路与桥梁工程或道路与桥梁工程中级及以上职称。</w:t>
            </w:r>
          </w:p>
        </w:tc>
        <w:tc>
          <w:tcPr>
            <w:tcW w:w="36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1.具有5年及以上施工企业工作经验，且担任过2年及以上施工企业工程部门或经营部门负责人职务；2.该岗位长期户外工作；</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3.具有同类专业高级职称或注册会计师的可放宽至45周岁。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1269" w:hRule="atLeast"/>
          <w:jc w:val="center"/>
        </w:trPr>
        <w:tc>
          <w:tcPr>
            <w:tcW w:w="57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eastAsia="zh-CN" w:bidi="ar"/>
              </w:rPr>
              <w:t>3</w:t>
            </w:r>
          </w:p>
        </w:tc>
        <w:tc>
          <w:tcPr>
            <w:tcW w:w="110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kern w:val="0"/>
                <w:sz w:val="20"/>
                <w:szCs w:val="20"/>
                <w:u w:val="none"/>
                <w:lang w:val="en-US" w:eastAsia="zh-CN" w:bidi="ar"/>
              </w:rPr>
            </w:pPr>
          </w:p>
        </w:tc>
        <w:tc>
          <w:tcPr>
            <w:tcW w:w="116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安全生产</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管理岗</w:t>
            </w:r>
          </w:p>
        </w:tc>
        <w:tc>
          <w:tcPr>
            <w:tcW w:w="55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88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8万及以上</w:t>
            </w:r>
          </w:p>
        </w:tc>
        <w:tc>
          <w:tcPr>
            <w:tcW w:w="99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35周岁及以下</w:t>
            </w:r>
          </w:p>
        </w:tc>
        <w:tc>
          <w:tcPr>
            <w:tcW w:w="128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本科及以上</w:t>
            </w:r>
          </w:p>
        </w:tc>
        <w:tc>
          <w:tcPr>
            <w:tcW w:w="207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交通工程类专业</w:t>
            </w:r>
          </w:p>
        </w:tc>
        <w:tc>
          <w:tcPr>
            <w:tcW w:w="336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1.具有公路三类安全人员C证；2.具有公路工程、公路与桥梁工程或道路与桥梁工程中级职称。</w:t>
            </w:r>
          </w:p>
        </w:tc>
        <w:tc>
          <w:tcPr>
            <w:tcW w:w="36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1.具有3年及以上安全管理工作经验；</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2.该岗位长期户外工作。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1152" w:hRule="atLeast"/>
          <w:jc w:val="center"/>
        </w:trPr>
        <w:tc>
          <w:tcPr>
            <w:tcW w:w="57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eastAsia="zh-CN" w:bidi="ar"/>
              </w:rPr>
              <w:t>4</w:t>
            </w:r>
          </w:p>
        </w:tc>
        <w:tc>
          <w:tcPr>
            <w:tcW w:w="110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kern w:val="0"/>
                <w:sz w:val="20"/>
                <w:szCs w:val="20"/>
                <w:u w:val="none"/>
                <w:lang w:val="en-US" w:eastAsia="zh-CN" w:bidi="ar"/>
              </w:rPr>
            </w:pPr>
          </w:p>
        </w:tc>
        <w:tc>
          <w:tcPr>
            <w:tcW w:w="116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计量</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审核岗</w:t>
            </w:r>
          </w:p>
        </w:tc>
        <w:tc>
          <w:tcPr>
            <w:tcW w:w="55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1</w:t>
            </w:r>
          </w:p>
        </w:tc>
        <w:tc>
          <w:tcPr>
            <w:tcW w:w="88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8万及以上</w:t>
            </w:r>
          </w:p>
        </w:tc>
        <w:tc>
          <w:tcPr>
            <w:tcW w:w="99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35周岁及以下</w:t>
            </w:r>
          </w:p>
        </w:tc>
        <w:tc>
          <w:tcPr>
            <w:tcW w:w="128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本科及以上</w:t>
            </w:r>
          </w:p>
        </w:tc>
        <w:tc>
          <w:tcPr>
            <w:tcW w:w="207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交通工程类、道路与桥梁专业</w:t>
            </w:r>
          </w:p>
        </w:tc>
        <w:tc>
          <w:tcPr>
            <w:tcW w:w="336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具有土木建筑工程或交通运输工程造价员及以上职业资格</w:t>
            </w:r>
          </w:p>
        </w:tc>
        <w:tc>
          <w:tcPr>
            <w:tcW w:w="36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1.具有3年及以上项目审计咨询管理经验；</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2.该岗位长期户外工作。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1281" w:hRule="atLeast"/>
          <w:jc w:val="center"/>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eastAsia="zh-CN" w:bidi="ar"/>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eastAsia="zh-CN" w:bidi="ar"/>
              </w:rPr>
              <w:t>5</w:t>
            </w:r>
          </w:p>
        </w:tc>
        <w:tc>
          <w:tcPr>
            <w:tcW w:w="1105"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rPr>
            </w:pPr>
            <w:r>
              <w:rPr>
                <w:rFonts w:hint="eastAsia" w:ascii="仿宋_GB2312" w:hAnsi="仿宋_GB2312" w:eastAsia="仿宋_GB2312" w:cs="仿宋_GB2312"/>
                <w:i w:val="0"/>
                <w:color w:val="000000"/>
                <w:kern w:val="0"/>
                <w:sz w:val="24"/>
                <w:szCs w:val="24"/>
                <w:u w:val="none"/>
                <w:lang w:val="en-US" w:eastAsia="zh-CN" w:bidi="ar"/>
              </w:rPr>
              <w:t>财务人员2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rPr>
            </w:pPr>
            <w:r>
              <w:rPr>
                <w:rFonts w:hint="eastAsia" w:ascii="仿宋_GB2312" w:hAnsi="仿宋_GB2312" w:eastAsia="仿宋_GB2312" w:cs="仿宋_GB2312"/>
                <w:i w:val="0"/>
                <w:color w:val="000000"/>
                <w:kern w:val="0"/>
                <w:sz w:val="24"/>
                <w:szCs w:val="24"/>
                <w:u w:val="none"/>
                <w:lang w:val="en-US" w:eastAsia="zh-CN" w:bidi="ar"/>
              </w:rPr>
              <w:t>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rPr>
            </w:pPr>
            <w:r>
              <w:rPr>
                <w:rFonts w:hint="eastAsia" w:ascii="仿宋_GB2312" w:hAnsi="仿宋_GB2312" w:eastAsia="仿宋_GB2312" w:cs="仿宋_GB2312"/>
                <w:i w:val="0"/>
                <w:color w:val="000000"/>
                <w:kern w:val="0"/>
                <w:sz w:val="24"/>
                <w:szCs w:val="24"/>
                <w:u w:val="none"/>
                <w:lang w:val="en-US" w:eastAsia="zh-CN" w:bidi="ar"/>
              </w:rPr>
              <w:t>8万及以上</w:t>
            </w: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rPr>
            </w:pPr>
            <w:r>
              <w:rPr>
                <w:rFonts w:hint="eastAsia" w:ascii="仿宋_GB2312" w:hAnsi="仿宋_GB2312" w:eastAsia="仿宋_GB2312" w:cs="仿宋_GB2312"/>
                <w:i w:val="0"/>
                <w:color w:val="000000"/>
                <w:kern w:val="0"/>
                <w:sz w:val="24"/>
                <w:szCs w:val="24"/>
                <w:u w:val="none"/>
                <w:lang w:val="en-US" w:eastAsia="zh-CN" w:bidi="ar"/>
              </w:rPr>
              <w:t>40周岁及以下</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rPr>
            </w:pPr>
            <w:r>
              <w:rPr>
                <w:rFonts w:hint="eastAsia" w:ascii="仿宋_GB2312" w:hAnsi="仿宋_GB2312" w:eastAsia="仿宋_GB2312" w:cs="仿宋_GB2312"/>
                <w:i w:val="0"/>
                <w:color w:val="000000"/>
                <w:kern w:val="0"/>
                <w:sz w:val="24"/>
                <w:szCs w:val="24"/>
                <w:u w:val="none"/>
                <w:lang w:val="en-US" w:eastAsia="zh-CN" w:bidi="ar"/>
              </w:rPr>
              <w:t>全日制普通高校本科及以上</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rPr>
            </w:pPr>
            <w:r>
              <w:rPr>
                <w:rFonts w:hint="eastAsia" w:ascii="仿宋_GB2312" w:hAnsi="仿宋_GB2312" w:eastAsia="仿宋_GB2312" w:cs="仿宋_GB2312"/>
                <w:i w:val="0"/>
                <w:color w:val="000000"/>
                <w:kern w:val="0"/>
                <w:sz w:val="24"/>
                <w:szCs w:val="24"/>
                <w:u w:val="none"/>
                <w:lang w:val="en-US" w:eastAsia="zh-CN" w:bidi="ar"/>
              </w:rPr>
              <w:t>财务财会类专业</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rPr>
            </w:pPr>
            <w:r>
              <w:rPr>
                <w:rFonts w:hint="eastAsia" w:ascii="仿宋_GB2312" w:hAnsi="仿宋_GB2312" w:eastAsia="仿宋_GB2312" w:cs="仿宋_GB2312"/>
                <w:i w:val="0"/>
                <w:color w:val="000000"/>
                <w:kern w:val="0"/>
                <w:sz w:val="24"/>
                <w:szCs w:val="24"/>
                <w:u w:val="none"/>
                <w:lang w:val="en-US" w:eastAsia="zh-CN" w:bidi="ar"/>
              </w:rPr>
              <w:t>具有会计专业中级及以上职称</w:t>
            </w:r>
          </w:p>
        </w:tc>
        <w:tc>
          <w:tcPr>
            <w:tcW w:w="3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rPr>
            </w:pPr>
            <w:r>
              <w:rPr>
                <w:rFonts w:hint="eastAsia" w:ascii="仿宋_GB2312" w:hAnsi="仿宋_GB2312" w:eastAsia="仿宋_GB2312" w:cs="仿宋_GB2312"/>
                <w:i w:val="0"/>
                <w:color w:val="000000"/>
                <w:kern w:val="0"/>
                <w:sz w:val="24"/>
                <w:szCs w:val="24"/>
                <w:u w:val="none"/>
                <w:lang w:val="en-US" w:eastAsia="zh-CN" w:bidi="ar"/>
              </w:rPr>
              <w:t>1.具有5年及以上工作经验；</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2.具有同类专业高级职称或注册会计师的可放宽至45周岁。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2037" w:hRule="atLeast"/>
          <w:jc w:val="center"/>
        </w:trPr>
        <w:tc>
          <w:tcPr>
            <w:tcW w:w="57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default" w:ascii="仿宋_GB2312" w:hAnsi="仿宋_GB2312" w:eastAsia="仿宋_GB2312" w:cs="仿宋_GB2312"/>
                <w:color w:val="000000"/>
                <w:kern w:val="2"/>
                <w:sz w:val="24"/>
                <w:szCs w:val="24"/>
                <w:lang w:eastAsia="zh-CN" w:bidi="ar-SA"/>
              </w:rPr>
            </w:pPr>
            <w:r>
              <w:rPr>
                <w:rFonts w:hint="eastAsia" w:ascii="仿宋_GB2312" w:hAnsi="仿宋_GB2312" w:eastAsia="仿宋_GB2312" w:cs="仿宋_GB2312"/>
                <w:color w:val="000000"/>
                <w:sz w:val="24"/>
              </w:rPr>
              <w:t>1</w:t>
            </w:r>
            <w:r>
              <w:rPr>
                <w:rFonts w:hint="default" w:ascii="仿宋_GB2312" w:hAnsi="仿宋_GB2312" w:eastAsia="仿宋_GB2312" w:cs="仿宋_GB2312"/>
                <w:color w:val="000000"/>
                <w:sz w:val="24"/>
              </w:rPr>
              <w:t>6</w:t>
            </w:r>
          </w:p>
        </w:tc>
        <w:tc>
          <w:tcPr>
            <w:tcW w:w="1105" w:type="dxa"/>
            <w:vMerge w:val="continue"/>
            <w:tcBorders>
              <w:left w:val="single" w:color="000000" w:sz="4" w:space="0"/>
              <w:bottom w:val="single" w:color="auto" w:sz="4" w:space="0"/>
              <w:right w:val="single" w:color="000000"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default" w:ascii="仿宋_GB2312" w:hAnsi="仿宋_GB2312" w:eastAsia="仿宋_GB2312" w:cs="仿宋_GB2312"/>
                <w:color w:val="000000"/>
                <w:kern w:val="2"/>
                <w:sz w:val="24"/>
                <w:szCs w:val="24"/>
                <w:lang w:eastAsia="zh-CN" w:bidi="ar-SA"/>
              </w:rPr>
            </w:pPr>
            <w:r>
              <w:rPr>
                <w:rFonts w:hint="eastAsia" w:ascii="仿宋_GB2312" w:hAnsi="仿宋_GB2312" w:eastAsia="仿宋_GB2312" w:cs="仿宋_GB2312"/>
                <w:color w:val="000000"/>
                <w:sz w:val="24"/>
              </w:rPr>
              <w:t>工程岗</w:t>
            </w:r>
            <w:r>
              <w:rPr>
                <w:rFonts w:hint="default" w:ascii="仿宋_GB2312" w:hAnsi="仿宋_GB2312" w:eastAsia="仿宋_GB2312" w:cs="仿宋_GB2312"/>
                <w:color w:val="000000"/>
                <w:sz w:val="24"/>
              </w:rPr>
              <w:t>1</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10万及以上</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40周岁及以下</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本科及以上</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交通工程类、道路与桥梁专业</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1.具有公路工程类试验检测工程师职业资格；2.具有公路工程、公路与桥梁工程或道路与桥梁工程中级职称。</w:t>
            </w:r>
          </w:p>
        </w:tc>
        <w:tc>
          <w:tcPr>
            <w:tcW w:w="369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1.具有3年及以上施工企业工作经验；</w:t>
            </w:r>
          </w:p>
          <w:p>
            <w:pPr>
              <w:spacing w:beforeLines="0" w:afterLines="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2.该岗位长期户外工作；</w:t>
            </w:r>
          </w:p>
          <w:p>
            <w:pPr>
              <w:spacing w:beforeLines="0" w:afterLines="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3.具有同类专业高级职称的可放宽至45周岁。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399" w:hRule="atLeast"/>
          <w:jc w:val="center"/>
        </w:trPr>
        <w:tc>
          <w:tcPr>
            <w:tcW w:w="57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default" w:ascii="仿宋_GB2312" w:hAnsi="仿宋_GB2312" w:eastAsia="仿宋_GB2312" w:cs="仿宋_GB2312"/>
                <w:color w:val="000000"/>
                <w:kern w:val="2"/>
                <w:sz w:val="24"/>
                <w:szCs w:val="24"/>
                <w:lang w:eastAsia="zh-CN" w:bidi="ar-SA"/>
              </w:rPr>
            </w:pPr>
            <w:r>
              <w:rPr>
                <w:rFonts w:hint="default" w:ascii="仿宋_GB2312" w:hAnsi="仿宋_GB2312" w:eastAsia="仿宋_GB2312" w:cs="仿宋_GB2312"/>
                <w:color w:val="000000"/>
                <w:kern w:val="2"/>
                <w:sz w:val="24"/>
                <w:szCs w:val="24"/>
                <w:lang w:eastAsia="zh-CN" w:bidi="ar-SA"/>
              </w:rPr>
              <w:t>17</w:t>
            </w:r>
          </w:p>
        </w:tc>
        <w:tc>
          <w:tcPr>
            <w:tcW w:w="11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衢州和正建设有限公司</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default" w:ascii="仿宋_GB2312" w:hAnsi="仿宋_GB2312" w:eastAsia="仿宋_GB2312" w:cs="仿宋_GB2312"/>
                <w:color w:val="000000"/>
                <w:kern w:val="2"/>
                <w:sz w:val="24"/>
                <w:szCs w:val="24"/>
                <w:lang w:eastAsia="zh-CN" w:bidi="ar-SA"/>
              </w:rPr>
            </w:pPr>
            <w:r>
              <w:rPr>
                <w:rFonts w:hint="eastAsia" w:ascii="仿宋_GB2312" w:hAnsi="仿宋_GB2312" w:eastAsia="仿宋_GB2312" w:cs="仿宋_GB2312"/>
                <w:color w:val="000000"/>
                <w:sz w:val="24"/>
              </w:rPr>
              <w:t>工程岗</w:t>
            </w:r>
            <w:r>
              <w:rPr>
                <w:rFonts w:hint="default" w:ascii="仿宋_GB2312" w:hAnsi="仿宋_GB2312" w:eastAsia="仿宋_GB2312" w:cs="仿宋_GB2312"/>
                <w:color w:val="000000"/>
                <w:sz w:val="24"/>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6万及以上</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30周岁及以下</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本科及以上</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交通工程类、道路与桥梁专业</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具有公路工程、公路与桥梁</w:t>
            </w:r>
            <w:bookmarkStart w:id="0" w:name="_GoBack"/>
            <w:bookmarkEnd w:id="0"/>
            <w:r>
              <w:rPr>
                <w:rFonts w:hint="eastAsia" w:ascii="仿宋_GB2312" w:hAnsi="仿宋_GB2312" w:eastAsia="仿宋_GB2312" w:cs="仿宋_GB2312"/>
                <w:color w:val="000000"/>
                <w:sz w:val="24"/>
              </w:rPr>
              <w:t>工程或道路与桥梁工程初级职称</w:t>
            </w:r>
          </w:p>
        </w:tc>
        <w:tc>
          <w:tcPr>
            <w:tcW w:w="369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1.具有2年及以上相关行业工作经验；</w:t>
            </w:r>
          </w:p>
          <w:p>
            <w:pPr>
              <w:spacing w:beforeLines="0" w:afterLines="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2.该岗位长期户外工作。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2100" w:hRule="atLeast"/>
          <w:jc w:val="center"/>
        </w:trPr>
        <w:tc>
          <w:tcPr>
            <w:tcW w:w="57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default" w:ascii="仿宋_GB2312" w:hAnsi="仿宋_GB2312" w:eastAsia="仿宋_GB2312" w:cs="仿宋_GB2312"/>
                <w:color w:val="000000"/>
                <w:kern w:val="2"/>
                <w:sz w:val="24"/>
                <w:szCs w:val="24"/>
                <w:lang w:eastAsia="zh-CN" w:bidi="ar-SA"/>
              </w:rPr>
            </w:pPr>
            <w:r>
              <w:rPr>
                <w:rFonts w:hint="default" w:ascii="仿宋_GB2312" w:hAnsi="仿宋_GB2312" w:eastAsia="仿宋_GB2312" w:cs="仿宋_GB2312"/>
                <w:color w:val="000000"/>
                <w:kern w:val="2"/>
                <w:sz w:val="24"/>
                <w:szCs w:val="24"/>
                <w:lang w:eastAsia="zh-CN" w:bidi="ar-SA"/>
              </w:rPr>
              <w:t>18</w:t>
            </w:r>
          </w:p>
        </w:tc>
        <w:tc>
          <w:tcPr>
            <w:tcW w:w="1105"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default" w:ascii="仿宋_GB2312" w:hAnsi="仿宋_GB2312" w:eastAsia="仿宋_GB2312" w:cs="仿宋_GB2312"/>
                <w:color w:val="000000"/>
                <w:kern w:val="2"/>
                <w:sz w:val="24"/>
                <w:szCs w:val="24"/>
                <w:lang w:eastAsia="zh-CN" w:bidi="ar-SA"/>
              </w:rPr>
            </w:pPr>
            <w:r>
              <w:rPr>
                <w:rFonts w:hint="eastAsia" w:ascii="仿宋_GB2312" w:hAnsi="仿宋_GB2312" w:eastAsia="仿宋_GB2312" w:cs="仿宋_GB2312"/>
                <w:color w:val="000000"/>
                <w:sz w:val="24"/>
              </w:rPr>
              <w:t>工程岗</w:t>
            </w:r>
            <w:r>
              <w:rPr>
                <w:rFonts w:hint="default" w:ascii="仿宋_GB2312" w:hAnsi="仿宋_GB2312" w:eastAsia="仿宋_GB2312" w:cs="仿宋_GB2312"/>
                <w:color w:val="000000"/>
                <w:sz w:val="24"/>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12万及以上</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40周岁及以下</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大专</w:t>
            </w:r>
            <w:r>
              <w:rPr>
                <w:rFonts w:hint="eastAsia" w:ascii="仿宋_GB2312" w:hAnsi="仿宋_GB2312" w:eastAsia="仿宋_GB2312" w:cs="仿宋_GB2312"/>
                <w:color w:val="000000"/>
                <w:sz w:val="24"/>
              </w:rPr>
              <w:t>及以上</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交通工程类、建筑工程类专业</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具有公路工程及市政通用工程二级建造师及以上职业资格且具有公路工程、公路与桥梁工程或道路与桥梁工程中级及以上职称。</w:t>
            </w:r>
          </w:p>
        </w:tc>
        <w:tc>
          <w:tcPr>
            <w:tcW w:w="369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1.具有5年及以上施工企业工作经验；</w:t>
            </w:r>
          </w:p>
          <w:p>
            <w:pPr>
              <w:spacing w:beforeLines="0" w:afterLines="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2.该岗位长期户外工作。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399" w:hRule="atLeast"/>
          <w:jc w:val="center"/>
        </w:trPr>
        <w:tc>
          <w:tcPr>
            <w:tcW w:w="57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default" w:ascii="仿宋_GB2312" w:hAnsi="仿宋_GB2312" w:eastAsia="仿宋_GB2312" w:cs="仿宋_GB2312"/>
                <w:color w:val="000000"/>
                <w:kern w:val="2"/>
                <w:sz w:val="24"/>
                <w:szCs w:val="24"/>
                <w:lang w:eastAsia="zh-CN" w:bidi="ar-SA"/>
              </w:rPr>
            </w:pPr>
            <w:r>
              <w:rPr>
                <w:rFonts w:hint="default" w:ascii="仿宋_GB2312" w:hAnsi="仿宋_GB2312" w:eastAsia="仿宋_GB2312" w:cs="仿宋_GB2312"/>
                <w:color w:val="000000"/>
                <w:kern w:val="2"/>
                <w:sz w:val="24"/>
                <w:szCs w:val="24"/>
                <w:lang w:eastAsia="zh-CN" w:bidi="ar-SA"/>
              </w:rPr>
              <w:t>19</w:t>
            </w:r>
          </w:p>
        </w:tc>
        <w:tc>
          <w:tcPr>
            <w:tcW w:w="1105"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衢州市衢江区农业投资发展有限公司</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财务人员3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color w:val="auto"/>
                <w:sz w:val="24"/>
              </w:rPr>
              <w:t>10万</w:t>
            </w:r>
            <w:r>
              <w:rPr>
                <w:rFonts w:hint="eastAsia" w:ascii="仿宋_GB2312" w:hAnsi="仿宋_GB2312" w:eastAsia="仿宋_GB2312" w:cs="仿宋_GB2312"/>
                <w:color w:val="auto"/>
                <w:sz w:val="24"/>
                <w:lang w:eastAsia="zh-CN"/>
              </w:rPr>
              <w:t>及</w:t>
            </w:r>
            <w:r>
              <w:rPr>
                <w:rFonts w:hint="eastAsia" w:ascii="仿宋_GB2312" w:hAnsi="仿宋_GB2312" w:eastAsia="仿宋_GB2312" w:cs="仿宋_GB2312"/>
                <w:color w:val="auto"/>
                <w:sz w:val="24"/>
              </w:rPr>
              <w:t>以上</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35周岁及以下</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全日制普通高校本科及以上</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财务财会类、经济类专业</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具有会计专业中级及以上职称</w:t>
            </w:r>
          </w:p>
        </w:tc>
        <w:tc>
          <w:tcPr>
            <w:tcW w:w="369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399" w:hRule="atLeast"/>
          <w:jc w:val="center"/>
        </w:trPr>
        <w:tc>
          <w:tcPr>
            <w:tcW w:w="57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default" w:ascii="仿宋_GB2312" w:hAnsi="仿宋_GB2312" w:eastAsia="仿宋_GB2312" w:cs="仿宋_GB2312"/>
                <w:color w:val="000000"/>
                <w:kern w:val="2"/>
                <w:sz w:val="24"/>
                <w:szCs w:val="24"/>
                <w:lang w:eastAsia="zh-CN" w:bidi="ar-SA"/>
              </w:rPr>
            </w:pPr>
            <w:r>
              <w:rPr>
                <w:rFonts w:hint="eastAsia" w:ascii="仿宋_GB2312" w:hAnsi="仿宋_GB2312" w:eastAsia="仿宋_GB2312" w:cs="仿宋_GB2312"/>
                <w:color w:val="000000"/>
                <w:sz w:val="24"/>
              </w:rPr>
              <w:t>2</w:t>
            </w:r>
            <w:r>
              <w:rPr>
                <w:rFonts w:hint="default" w:ascii="仿宋_GB2312" w:hAnsi="仿宋_GB2312" w:eastAsia="仿宋_GB2312" w:cs="仿宋_GB2312"/>
                <w:color w:val="000000"/>
                <w:sz w:val="24"/>
              </w:rPr>
              <w:t>0</w:t>
            </w:r>
          </w:p>
        </w:tc>
        <w:tc>
          <w:tcPr>
            <w:tcW w:w="1105"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法务人员</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color w:val="auto"/>
                <w:sz w:val="24"/>
                <w:lang w:val="en-US" w:eastAsia="zh-CN"/>
              </w:rPr>
              <w:t>8</w:t>
            </w:r>
            <w:r>
              <w:rPr>
                <w:rFonts w:hint="eastAsia" w:ascii="仿宋_GB2312" w:hAnsi="仿宋_GB2312" w:eastAsia="仿宋_GB2312" w:cs="仿宋_GB2312"/>
                <w:color w:val="auto"/>
                <w:sz w:val="24"/>
              </w:rPr>
              <w:t>万</w:t>
            </w:r>
            <w:r>
              <w:rPr>
                <w:rFonts w:hint="eastAsia" w:ascii="仿宋_GB2312" w:hAnsi="仿宋_GB2312" w:eastAsia="仿宋_GB2312" w:cs="仿宋_GB2312"/>
                <w:color w:val="auto"/>
                <w:sz w:val="24"/>
                <w:lang w:eastAsia="zh-CN"/>
              </w:rPr>
              <w:t>及</w:t>
            </w:r>
            <w:r>
              <w:rPr>
                <w:rFonts w:hint="eastAsia" w:ascii="仿宋_GB2312" w:hAnsi="仿宋_GB2312" w:eastAsia="仿宋_GB2312" w:cs="仿宋_GB2312"/>
                <w:color w:val="auto"/>
                <w:sz w:val="24"/>
              </w:rPr>
              <w:t>以上</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35周岁及以下</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全日制普通高校本科及以上</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法律类专业</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369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具有2年及以上法律相关工作经验。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399" w:hRule="atLeast"/>
          <w:jc w:val="center"/>
        </w:trPr>
        <w:tc>
          <w:tcPr>
            <w:tcW w:w="57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default" w:ascii="仿宋_GB2312" w:hAnsi="仿宋_GB2312" w:eastAsia="仿宋_GB2312" w:cs="仿宋_GB2312"/>
                <w:color w:val="000000"/>
                <w:kern w:val="2"/>
                <w:sz w:val="24"/>
                <w:szCs w:val="24"/>
                <w:lang w:eastAsia="zh-CN" w:bidi="ar-SA"/>
              </w:rPr>
            </w:pPr>
            <w:r>
              <w:rPr>
                <w:rFonts w:hint="eastAsia" w:ascii="仿宋_GB2312" w:hAnsi="仿宋_GB2312" w:eastAsia="仿宋_GB2312" w:cs="仿宋_GB2312"/>
                <w:color w:val="000000"/>
                <w:sz w:val="24"/>
              </w:rPr>
              <w:t>2</w:t>
            </w:r>
            <w:r>
              <w:rPr>
                <w:rFonts w:hint="default" w:ascii="仿宋_GB2312" w:hAnsi="仿宋_GB2312" w:eastAsia="仿宋_GB2312" w:cs="仿宋_GB2312"/>
                <w:color w:val="000000"/>
                <w:sz w:val="24"/>
              </w:rPr>
              <w:t>1</w:t>
            </w:r>
          </w:p>
        </w:tc>
        <w:tc>
          <w:tcPr>
            <w:tcW w:w="1105"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活动策划</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color w:val="auto"/>
                <w:sz w:val="24"/>
                <w:lang w:val="en-US" w:eastAsia="zh-CN"/>
              </w:rPr>
              <w:t>8</w:t>
            </w:r>
            <w:r>
              <w:rPr>
                <w:rFonts w:hint="eastAsia" w:ascii="仿宋_GB2312" w:hAnsi="仿宋_GB2312" w:eastAsia="仿宋_GB2312" w:cs="仿宋_GB2312"/>
                <w:color w:val="auto"/>
                <w:sz w:val="24"/>
              </w:rPr>
              <w:t>万</w:t>
            </w:r>
            <w:r>
              <w:rPr>
                <w:rFonts w:hint="eastAsia" w:ascii="仿宋_GB2312" w:hAnsi="仿宋_GB2312" w:eastAsia="仿宋_GB2312" w:cs="仿宋_GB2312"/>
                <w:color w:val="auto"/>
                <w:sz w:val="24"/>
                <w:lang w:eastAsia="zh-CN"/>
              </w:rPr>
              <w:t>及</w:t>
            </w:r>
            <w:r>
              <w:rPr>
                <w:rFonts w:hint="eastAsia" w:ascii="仿宋_GB2312" w:hAnsi="仿宋_GB2312" w:eastAsia="仿宋_GB2312" w:cs="仿宋_GB2312"/>
                <w:color w:val="auto"/>
                <w:sz w:val="24"/>
              </w:rPr>
              <w:t>以上</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35周岁及以下</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全日制普通高校本科及以上</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广告学、产品设计、艺术设计、环境设计、视觉传达设计专业</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369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17" w:type="dxa"/>
            <w:bottom w:w="17" w:type="dxa"/>
            <w:right w:w="17" w:type="dxa"/>
          </w:tblCellMar>
        </w:tblPrEx>
        <w:trPr>
          <w:trHeight w:val="399" w:hRule="atLeast"/>
          <w:jc w:val="center"/>
        </w:trPr>
        <w:tc>
          <w:tcPr>
            <w:tcW w:w="15682" w:type="dxa"/>
            <w:gridSpan w:val="10"/>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岗位咨询：</w:t>
            </w:r>
          </w:p>
          <w:p>
            <w:pPr>
              <w:spacing w:beforeLines="0" w:afterLines="0"/>
              <w:ind w:firstLine="480" w:firstLineChars="20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i w:val="0"/>
                <w:color w:val="000000"/>
                <w:kern w:val="0"/>
                <w:sz w:val="24"/>
                <w:szCs w:val="24"/>
                <w:u w:val="none"/>
                <w:lang w:val="en-US" w:eastAsia="zh-CN" w:bidi="ar"/>
              </w:rPr>
              <w:t>衢州市衢江控股集团有限公司（樊先生，17395702006）；</w:t>
            </w:r>
          </w:p>
          <w:p>
            <w:pPr>
              <w:numPr>
                <w:ilvl w:val="0"/>
                <w:numId w:val="0"/>
              </w:numPr>
              <w:spacing w:beforeLines="0" w:afterLines="0"/>
              <w:ind w:firstLine="480" w:firstLineChars="20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2.衢州市衢江区建设投资集团有限公司、衢州市衢江区城乡建设发展有限公司（温女士，17858206856）；</w:t>
            </w:r>
          </w:p>
          <w:p>
            <w:pPr>
              <w:keepNext w:val="0"/>
              <w:keepLines w:val="0"/>
              <w:widowControl/>
              <w:suppressLineNumbers w:val="0"/>
              <w:ind w:firstLine="480" w:firstLineChars="20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3.衢州市衢江区交通投资集团有限公司（杨女士，15068963786）衢州和正建设有限公司（程先生，15869056649）；</w:t>
            </w:r>
          </w:p>
          <w:p>
            <w:pPr>
              <w:widowControl w:val="0"/>
              <w:numPr>
                <w:ilvl w:val="0"/>
                <w:numId w:val="0"/>
              </w:numPr>
              <w:spacing w:beforeLines="0" w:afterLines="0"/>
              <w:ind w:firstLine="480" w:firstLineChars="20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r>
              <w:rPr>
                <w:rFonts w:hint="eastAsia" w:ascii="仿宋_GB2312" w:hAnsi="仿宋_GB2312" w:eastAsia="仿宋_GB2312" w:cs="仿宋_GB2312"/>
                <w:color w:val="000000"/>
                <w:sz w:val="24"/>
              </w:rPr>
              <w:t>衢州市衢江区农业投资发展有限公司</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徐</w:t>
            </w:r>
            <w:r>
              <w:rPr>
                <w:rFonts w:hint="default" w:ascii="仿宋_GB2312" w:hAnsi="仿宋_GB2312" w:eastAsia="仿宋_GB2312" w:cs="仿宋_GB2312"/>
                <w:color w:val="000000"/>
                <w:sz w:val="24"/>
              </w:rPr>
              <w:t>先生</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15868887760</w:t>
            </w:r>
            <w:r>
              <w:rPr>
                <w:rFonts w:hint="eastAsia" w:ascii="仿宋_GB2312" w:hAnsi="仿宋_GB2312" w:eastAsia="仿宋_GB2312" w:cs="仿宋_GB2312"/>
                <w:color w:val="000000"/>
                <w:sz w:val="24"/>
                <w:lang w:eastAsia="zh-CN"/>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D11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qFormat/>
    <w:uiPriority w:val="0"/>
    <w:rPr>
      <w:rFonts w:eastAsia="仿宋_GB2312"/>
      <w:sz w:val="32"/>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 Char"/>
    <w:basedOn w:val="1"/>
    <w:link w:val="5"/>
    <w:semiHidden/>
    <w:uiPriority w:val="0"/>
    <w:rPr>
      <w:rFonts w:eastAsia="仿宋_GB2312"/>
      <w:sz w:val="32"/>
    </w:rPr>
  </w:style>
  <w:style w:type="character" w:styleId="7">
    <w:name w:val="page number"/>
    <w:basedOn w:val="5"/>
    <w:uiPriority w:val="0"/>
  </w:style>
  <w:style w:type="paragraph" w:customStyle="1" w:styleId="8">
    <w:name w:val="Header or footer|11"/>
    <w:basedOn w:val="1"/>
    <w:qFormat/>
    <w:uiPriority w:val="0"/>
    <w:pPr>
      <w:widowControl w:val="0"/>
      <w:shd w:val="clear" w:color="auto" w:fill="FFFFFF"/>
      <w:spacing w:line="150" w:lineRule="exact"/>
    </w:pPr>
    <w:rPr>
      <w:rFonts w:ascii="PMingLiU" w:hAnsi="PMingLiU" w:eastAsia="PMingLiU" w:cs="PMingLiU"/>
      <w:sz w:val="15"/>
      <w:szCs w:val="1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2021-03-12T12:26:57Z</dcterms:created>
  <dc:creator>fsh</dc:creator>
  <cp:lastModifiedBy>fsh</cp:lastModifiedBy>
  <dcterms:modified xsi:type="dcterms:W3CDTF">2021-03-12T12:29:23Z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