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autoSpaceDE w:val="0"/>
        <w:autoSpaceDN w:val="0"/>
        <w:spacing w:before="100"/>
        <w:jc w:val="center"/>
        <w:rPr>
          <w:rFonts w:eastAsia="方正小标宋简体"/>
          <w:sz w:val="44"/>
        </w:rPr>
      </w:pPr>
      <w:r>
        <w:rPr>
          <w:rFonts w:hint="eastAsia" w:eastAsia="方正小标宋简体"/>
          <w:sz w:val="44"/>
        </w:rPr>
        <w:t>衢江区</w:t>
      </w:r>
      <w:r>
        <w:rPr>
          <w:rFonts w:eastAsia="方正小标宋简体"/>
          <w:sz w:val="44"/>
        </w:rPr>
        <w:t>人才</w:t>
      </w:r>
      <w:r>
        <w:rPr>
          <w:rFonts w:hint="eastAsia" w:eastAsia="方正小标宋简体"/>
          <w:sz w:val="44"/>
        </w:rPr>
        <w:t>购房补助</w:t>
      </w:r>
      <w:r>
        <w:rPr>
          <w:rFonts w:eastAsia="方正小标宋简体"/>
          <w:sz w:val="44"/>
        </w:rPr>
        <w:t>申请承诺书</w:t>
      </w:r>
    </w:p>
    <w:p>
      <w:pPr>
        <w:jc w:val="center"/>
        <w:rPr>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shd w:val="clear" w:color="auto" w:fill="auto"/>
          <w:lang w:eastAsia="zh-CN"/>
        </w:rPr>
      </w:pPr>
      <w:r>
        <w:rPr>
          <w:rFonts w:hint="default" w:ascii="Times New Roman" w:hAnsi="Times New Roman" w:eastAsia="仿宋_GB2312" w:cs="Times New Roman"/>
          <w:sz w:val="32"/>
          <w:szCs w:val="32"/>
        </w:rPr>
        <w:t>根据区委发〔2020〕25号文件及相关细则，单位引进的高层次人才自引进之日起五年内在衢江区首次购买新建商品住宅的，享受购房补助，须与用人单位签订三年以上劳动合同（聘用合同），同时承诺在衢江区全职工作满三年以上（不含兼职或柔性引进）。如果在三年服务期内，因调离、辞职、解聘而离开衢江区的，或受到刑事处罚的，原已取得的购房补助自愿退回，由用人单位收回或扣回并上缴区财政</w:t>
      </w:r>
      <w:r>
        <w:rPr>
          <w:rFonts w:hint="default" w:ascii="Times New Roman" w:hAnsi="Times New Roman" w:eastAsia="仿宋_GB2312" w:cs="Times New Roman"/>
          <w:sz w:val="32"/>
          <w:szCs w:val="32"/>
          <w:shd w:val="clear" w:color="auto" w:fill="auto"/>
        </w:rPr>
        <w:t>；未享受的取消其享受资格，解聘、调离、辞职的按服务月数进行折算追缴。</w:t>
      </w:r>
      <w:r>
        <w:rPr>
          <w:rFonts w:hint="default" w:ascii="Times New Roman" w:hAnsi="Times New Roman" w:eastAsia="仿宋_GB2312" w:cs="Times New Roman"/>
          <w:sz w:val="32"/>
          <w:szCs w:val="32"/>
          <w:shd w:val="clear" w:color="auto" w:fill="auto"/>
          <w:lang w:eastAsia="zh-CN"/>
        </w:rPr>
        <w:t>申请人才补助购房的，所购房屋十年内不得转让、抵押。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本人自愿申请购房补助，并做出以上承诺，特此申明。如有违反，一切后果自负。</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hAnsi="仿宋_GB2312" w:eastAsia="仿宋_GB2312" w:cs="仿宋_GB2312"/>
          <w:color w:val="0000FF"/>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承诺人（手印）：</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单位（盖章）：</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hAnsi="仿宋_GB2312" w:eastAsia="仿宋_GB2312" w:cs="仿宋_GB2312"/>
          <w:szCs w:val="32"/>
        </w:rPr>
      </w:pPr>
      <w:r>
        <w:rPr>
          <w:rFonts w:hint="eastAsia" w:ascii="仿宋_GB2312" w:hAnsi="仿宋_GB2312" w:eastAsia="仿宋_GB2312" w:cs="仿宋_GB2312"/>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hAnsi="仿宋_GB2312" w:eastAsia="仿宋_GB2312" w:cs="仿宋_GB2312"/>
          <w:sz w:val="38"/>
        </w:rPr>
        <w:sectPr>
          <w:footerReference r:id="rId5" w:type="first"/>
          <w:headerReference r:id="rId3" w:type="default"/>
          <w:footerReference r:id="rId4" w:type="default"/>
          <w:pgSz w:w="11907" w:h="16840"/>
          <w:pgMar w:top="1701" w:right="1588" w:bottom="1644" w:left="1474" w:header="907" w:footer="1871" w:gutter="0"/>
          <w:cols w:space="0" w:num="1"/>
          <w:titlePg/>
          <w:rtlGutter w:val="0"/>
          <w:docGrid w:type="lines" w:linePitch="435" w:charSpace="0"/>
        </w:sectPr>
      </w:pPr>
      <w:r>
        <w:rPr>
          <w:rFonts w:hint="eastAsia" w:ascii="仿宋_GB2312" w:hAnsi="仿宋_GB2312" w:eastAsia="仿宋_GB2312" w:cs="仿宋_GB2312"/>
          <w:b/>
          <w:bCs/>
          <w:szCs w:val="32"/>
        </w:rPr>
        <w:t>注：承诺书一式二份，用人单位、区人力社保局各存一份。</w:t>
      </w:r>
    </w:p>
    <w:p>
      <w:pPr>
        <w:rPr>
          <w:rFonts w:hint="eastAsia" w:ascii="Times New Roman" w:hAnsi="Times New Roman" w:eastAsia="黑体" w:cs="Times New Roman"/>
          <w:sz w:val="32"/>
          <w:szCs w:val="32"/>
          <w:lang w:eastAsia="zh-CN"/>
        </w:rPr>
      </w:pPr>
      <w:r>
        <w:rPr>
          <w:rFonts w:hint="eastAsia" w:ascii="黑体" w:hAnsi="黑体" w:eastAsia="黑体" w:cs="黑体"/>
          <w:color w:val="auto"/>
          <w:sz w:val="32"/>
          <w:szCs w:val="32"/>
        </w:rPr>
        <w:t>附件2</w:t>
      </w:r>
    </w:p>
    <w:p>
      <w:pPr>
        <w:autoSpaceDE w:val="0"/>
        <w:autoSpaceDN w:val="0"/>
        <w:spacing w:before="100"/>
        <w:jc w:val="center"/>
        <w:rPr>
          <w:rFonts w:hint="default" w:ascii="Times New Roman" w:hAnsi="Times New Roman" w:eastAsia="方正小标宋简体" w:cs="Times New Roman"/>
          <w:color w:val="auto"/>
          <w:sz w:val="44"/>
        </w:rPr>
      </w:pPr>
      <w:r>
        <w:rPr>
          <w:rFonts w:hint="default" w:ascii="Times New Roman" w:hAnsi="Times New Roman" w:eastAsia="方正小标宋简体" w:cs="Times New Roman"/>
          <w:color w:val="auto"/>
          <w:sz w:val="44"/>
        </w:rPr>
        <w:t>衢江区</w:t>
      </w:r>
      <w:r>
        <w:rPr>
          <w:rFonts w:hint="default" w:ascii="Times New Roman" w:hAnsi="Times New Roman" w:eastAsia="方正小标宋简体" w:cs="Times New Roman"/>
          <w:color w:val="auto"/>
          <w:sz w:val="44"/>
          <w:lang w:eastAsia="zh-CN"/>
        </w:rPr>
        <w:t>高层次人才</w:t>
      </w:r>
      <w:r>
        <w:rPr>
          <w:rFonts w:hint="default" w:ascii="Times New Roman" w:hAnsi="Times New Roman" w:eastAsia="方正小标宋简体" w:cs="Times New Roman"/>
          <w:color w:val="auto"/>
          <w:sz w:val="44"/>
        </w:rPr>
        <w:t>租房补助申请表</w:t>
      </w:r>
    </w:p>
    <w:tbl>
      <w:tblPr>
        <w:tblStyle w:val="4"/>
        <w:tblW w:w="858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4"/>
        <w:gridCol w:w="1961"/>
        <w:gridCol w:w="1626"/>
        <w:gridCol w:w="2320"/>
        <w:gridCol w:w="1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申请人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姓名</w:t>
            </w:r>
          </w:p>
        </w:tc>
        <w:tc>
          <w:tcPr>
            <w:tcW w:w="1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身份证号码</w:t>
            </w:r>
          </w:p>
        </w:tc>
        <w:tc>
          <w:tcPr>
            <w:tcW w:w="36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单位名称</w:t>
            </w:r>
          </w:p>
        </w:tc>
        <w:tc>
          <w:tcPr>
            <w:tcW w:w="1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婚姻状况</w:t>
            </w:r>
          </w:p>
        </w:tc>
        <w:tc>
          <w:tcPr>
            <w:tcW w:w="36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租</w:t>
            </w:r>
            <w:r>
              <w:rPr>
                <w:rFonts w:hint="default" w:ascii="Times New Roman" w:hAnsi="Times New Roman" w:eastAsia="仿宋_GB2312" w:cs="Times New Roman"/>
                <w:i w:val="0"/>
                <w:iCs w:val="0"/>
                <w:color w:val="000000"/>
                <w:kern w:val="0"/>
                <w:sz w:val="24"/>
                <w:szCs w:val="24"/>
                <w:u w:val="none"/>
                <w:lang w:val="en-US" w:eastAsia="zh-CN" w:bidi="ar"/>
              </w:rPr>
              <w:t>住</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地址</w:t>
            </w:r>
          </w:p>
        </w:tc>
        <w:tc>
          <w:tcPr>
            <w:tcW w:w="724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85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配偶、子女信息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姓名</w:t>
            </w:r>
          </w:p>
        </w:tc>
        <w:tc>
          <w:tcPr>
            <w:tcW w:w="1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身份证号码</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名下是否拥有自有房产</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是否租住人才周转房、公租房、人才公寓等政府性保障房</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lang w:eastAsia="zh-CN"/>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lang w:eastAsia="zh-CN"/>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eastAsia="zh-CN"/>
              </w:rPr>
            </w:pPr>
            <w:r>
              <w:rPr>
                <w:rFonts w:hint="default" w:ascii="Times New Roman" w:hAnsi="Times New Roman" w:eastAsia="仿宋_GB2312" w:cs="Times New Roman"/>
                <w:i w:val="0"/>
                <w:iCs w:val="0"/>
                <w:color w:val="000000"/>
                <w:sz w:val="24"/>
                <w:szCs w:val="24"/>
                <w:u w:val="none"/>
                <w:lang w:eastAsia="zh-CN"/>
              </w:rPr>
              <w:t>申请人意见</w:t>
            </w:r>
          </w:p>
        </w:tc>
        <w:tc>
          <w:tcPr>
            <w:tcW w:w="72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申请人承诺如下：           </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1.对申报材料真实性负责；</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2.申请补助期间，申请人及配偶在衢州市区无自有房产，且未租住人才周转房、公租房、人才公寓等政府性保障房</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 xml:space="preserve">                              申请人（签名）：                                   </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所在单位意见</w:t>
            </w:r>
          </w:p>
        </w:tc>
        <w:tc>
          <w:tcPr>
            <w:tcW w:w="72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 xml:space="preserve">    申请人提供的相关信息真实、准确，并已与我单位签订劳动（聘用）合同，为我单位工作人员。</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 xml:space="preserve">                                       (盖章)</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 xml:space="preserve">                                      年  月  日</w:t>
            </w:r>
          </w:p>
        </w:tc>
      </w:tr>
    </w:tbl>
    <w:p>
      <w:pPr>
        <w:autoSpaceDE w:val="0"/>
        <w:autoSpaceDN w:val="0"/>
        <w:spacing w:before="100"/>
        <w:jc w:val="center"/>
        <w:rPr>
          <w:rFonts w:hint="eastAsia" w:eastAsia="方正小标宋简体"/>
          <w:sz w:val="44"/>
        </w:rPr>
      </w:pPr>
    </w:p>
    <w:p>
      <w:pPr>
        <w:rPr>
          <w:rFonts w:hint="eastAsia" w:ascii="Times New Roman" w:hAnsi="Times New Roman" w:eastAsia="黑体" w:cs="Times New Roman"/>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autoSpaceDE w:val="0"/>
        <w:autoSpaceDN w:val="0"/>
        <w:spacing w:before="100"/>
        <w:jc w:val="center"/>
        <w:rPr>
          <w:rFonts w:hint="eastAsia" w:eastAsia="方正小标宋简体"/>
          <w:sz w:val="44"/>
        </w:rPr>
      </w:pPr>
      <w:r>
        <w:rPr>
          <w:rFonts w:hint="eastAsia" w:eastAsia="方正小标宋简体"/>
          <w:sz w:val="44"/>
        </w:rPr>
        <w:t>衢江区人才奖励（安家补助）申请承诺书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区委发〔2017〕34号文件及相关细则，用人单位引进高层次人才，享受一次性安家补助，须与用人单位签订五年以上服务合同，同时承诺在衢江区全职工作满五年以上（不含兼职或柔性引进）。如果在五年服务期内，调离衢江区、辞职、解聘的，或违纪受到党内严重警告、行政记大过及以上处分的，或违法受到刑事处罚的，原先已取得的安家补助自愿退回，由用人单位收回或扣回并上缴区财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本人自愿申请人才奖励，并做出以上承诺，特此申明。如有违反，一切后果自负。</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承诺人（手印）：</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单位（盖章）：</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b/>
          <w:bCs/>
          <w:szCs w:val="32"/>
        </w:rPr>
      </w:pPr>
      <w:r>
        <w:rPr>
          <w:rFonts w:hint="eastAsia" w:ascii="仿宋_GB2312" w:hAnsi="仿宋_GB2312" w:eastAsia="仿宋_GB2312" w:cs="仿宋_GB2312"/>
          <w:b/>
          <w:bCs/>
          <w:szCs w:val="32"/>
        </w:rPr>
        <w:t>注：承诺书一式二份，用人单位、区人力社保局各存一份。</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b/>
          <w:bCs/>
          <w:szCs w:val="32"/>
        </w:rPr>
      </w:pPr>
    </w:p>
    <w:p>
      <w:pPr>
        <w:rPr>
          <w:rFonts w:hint="eastAsia" w:ascii="黑体" w:hAnsi="黑体" w:eastAsia="黑体" w:cs="黑体"/>
          <w:color w:val="auto"/>
          <w:sz w:val="32"/>
          <w:szCs w:val="32"/>
          <w:lang w:eastAsia="zh-CN"/>
        </w:rPr>
      </w:pPr>
    </w:p>
    <w:p>
      <w:pPr>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衢江区高层次人才年度考核评价登记表</w:t>
      </w:r>
    </w:p>
    <w:p>
      <w:pPr>
        <w:ind w:firstLine="3120" w:firstLineChars="13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年度）</w:t>
      </w:r>
    </w:p>
    <w:p>
      <w:pPr>
        <w:jc w:val="center"/>
        <w:rPr>
          <w:rFonts w:hint="eastAsia" w:ascii="仿宋_GB2312" w:hAnsi="仿宋_GB2312" w:eastAsia="仿宋_GB2312" w:cs="仿宋_GB2312"/>
          <w:b/>
          <w:color w:val="000000"/>
        </w:rPr>
      </w:pPr>
    </w:p>
    <w:tbl>
      <w:tblPr>
        <w:tblStyle w:val="4"/>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673"/>
        <w:gridCol w:w="714"/>
        <w:gridCol w:w="752"/>
        <w:gridCol w:w="1018"/>
        <w:gridCol w:w="1218"/>
        <w:gridCol w:w="867"/>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33" w:type="dxa"/>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1673" w:type="dxa"/>
            <w:noWrap w:val="0"/>
            <w:vAlign w:val="center"/>
          </w:tcPr>
          <w:p>
            <w:pPr>
              <w:jc w:val="center"/>
              <w:rPr>
                <w:rFonts w:hint="eastAsia" w:ascii="仿宋_GB2312" w:hAnsi="仿宋_GB2312" w:eastAsia="仿宋_GB2312" w:cs="仿宋_GB2312"/>
                <w:color w:val="000000"/>
                <w:sz w:val="24"/>
              </w:rPr>
            </w:pPr>
          </w:p>
        </w:tc>
        <w:tc>
          <w:tcPr>
            <w:tcW w:w="714" w:type="dxa"/>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性别</w:t>
            </w:r>
          </w:p>
        </w:tc>
        <w:tc>
          <w:tcPr>
            <w:tcW w:w="752" w:type="dxa"/>
            <w:noWrap w:val="0"/>
            <w:vAlign w:val="center"/>
          </w:tcPr>
          <w:p>
            <w:pPr>
              <w:jc w:val="center"/>
              <w:rPr>
                <w:rFonts w:hint="eastAsia" w:ascii="仿宋_GB2312" w:hAnsi="仿宋_GB2312" w:eastAsia="仿宋_GB2312" w:cs="仿宋_GB2312"/>
                <w:color w:val="000000"/>
                <w:sz w:val="24"/>
              </w:rPr>
            </w:pPr>
          </w:p>
        </w:tc>
        <w:tc>
          <w:tcPr>
            <w:tcW w:w="1018" w:type="dxa"/>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出生</w:t>
            </w:r>
          </w:p>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年月</w:t>
            </w:r>
          </w:p>
        </w:tc>
        <w:tc>
          <w:tcPr>
            <w:tcW w:w="1218" w:type="dxa"/>
            <w:noWrap w:val="0"/>
            <w:vAlign w:val="center"/>
          </w:tcPr>
          <w:p>
            <w:pPr>
              <w:jc w:val="center"/>
              <w:rPr>
                <w:rFonts w:hint="eastAsia" w:ascii="仿宋_GB2312" w:hAnsi="仿宋_GB2312" w:eastAsia="仿宋_GB2312" w:cs="仿宋_GB2312"/>
                <w:color w:val="000000"/>
                <w:sz w:val="24"/>
              </w:rPr>
            </w:pPr>
          </w:p>
        </w:tc>
        <w:tc>
          <w:tcPr>
            <w:tcW w:w="867" w:type="dxa"/>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人才类别</w:t>
            </w:r>
          </w:p>
        </w:tc>
        <w:tc>
          <w:tcPr>
            <w:tcW w:w="1002" w:type="dxa"/>
            <w:noWrap w:val="0"/>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工作单位及职务</w:t>
            </w:r>
          </w:p>
        </w:tc>
        <w:tc>
          <w:tcPr>
            <w:tcW w:w="4157" w:type="dxa"/>
            <w:gridSpan w:val="4"/>
            <w:noWrap w:val="0"/>
            <w:vAlign w:val="center"/>
          </w:tcPr>
          <w:p>
            <w:pPr>
              <w:jc w:val="center"/>
              <w:rPr>
                <w:rFonts w:hint="eastAsia" w:ascii="仿宋_GB2312" w:hAnsi="仿宋_GB2312" w:eastAsia="仿宋_GB2312" w:cs="仿宋_GB2312"/>
                <w:color w:val="000000"/>
                <w:sz w:val="24"/>
              </w:rPr>
            </w:pPr>
          </w:p>
        </w:tc>
        <w:tc>
          <w:tcPr>
            <w:tcW w:w="1218" w:type="dxa"/>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w:t>
            </w:r>
          </w:p>
        </w:tc>
        <w:tc>
          <w:tcPr>
            <w:tcW w:w="1869" w:type="dxa"/>
            <w:gridSpan w:val="2"/>
            <w:noWrap w:val="0"/>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1333" w:type="dxa"/>
            <w:vMerge w:val="restart"/>
            <w:noWrap w:val="0"/>
            <w:vAlign w:val="top"/>
          </w:tcPr>
          <w:p>
            <w:pPr>
              <w:jc w:val="center"/>
              <w:rPr>
                <w:rFonts w:hint="eastAsia" w:ascii="仿宋_GB2312" w:hAnsi="仿宋_GB2312" w:eastAsia="仿宋_GB2312" w:cs="仿宋_GB2312"/>
                <w:color w:val="000000"/>
                <w:sz w:val="24"/>
                <w:u w:val="single"/>
                <w:lang w:eastAsia="zh-CN"/>
              </w:rPr>
            </w:pPr>
          </w:p>
          <w:p>
            <w:pPr>
              <w:jc w:val="center"/>
              <w:rPr>
                <w:rFonts w:hint="eastAsia" w:ascii="仿宋_GB2312" w:hAnsi="仿宋_GB2312" w:eastAsia="仿宋_GB2312" w:cs="仿宋_GB2312"/>
                <w:color w:val="000000"/>
                <w:sz w:val="24"/>
                <w:u w:val="single"/>
                <w:lang w:eastAsia="zh-CN"/>
              </w:rPr>
            </w:pPr>
          </w:p>
          <w:p>
            <w:pPr>
              <w:jc w:val="center"/>
              <w:rPr>
                <w:rFonts w:hint="eastAsia" w:ascii="仿宋_GB2312" w:hAnsi="仿宋_GB2312" w:eastAsia="仿宋_GB2312" w:cs="仿宋_GB2312"/>
                <w:color w:val="000000"/>
                <w:sz w:val="24"/>
                <w:u w:val="single"/>
                <w:lang w:eastAsia="zh-CN"/>
              </w:rPr>
            </w:pPr>
          </w:p>
          <w:p>
            <w:pPr>
              <w:jc w:val="center"/>
              <w:rPr>
                <w:rFonts w:hint="eastAsia" w:ascii="仿宋_GB2312" w:hAnsi="仿宋_GB2312" w:eastAsia="仿宋_GB2312" w:cs="仿宋_GB2312"/>
                <w:color w:val="000000"/>
                <w:sz w:val="24"/>
                <w:u w:val="single"/>
                <w:lang w:eastAsia="zh-CN"/>
              </w:rPr>
            </w:pPr>
          </w:p>
          <w:p>
            <w:pPr>
              <w:jc w:val="center"/>
              <w:rPr>
                <w:rFonts w:hint="eastAsia" w:ascii="仿宋_GB2312" w:hAnsi="仿宋_GB2312" w:eastAsia="仿宋_GB2312" w:cs="仿宋_GB2312"/>
                <w:color w:val="000000"/>
                <w:sz w:val="24"/>
                <w:u w:val="single"/>
                <w:lang w:eastAsia="zh-CN"/>
              </w:rPr>
            </w:pPr>
          </w:p>
          <w:p>
            <w:pPr>
              <w:jc w:val="center"/>
              <w:rPr>
                <w:rFonts w:hint="eastAsia" w:ascii="仿宋_GB2312" w:hAnsi="仿宋_GB2312" w:eastAsia="仿宋_GB2312" w:cs="仿宋_GB2312"/>
                <w:color w:val="000000"/>
                <w:sz w:val="24"/>
                <w:u w:val="single"/>
                <w:lang w:eastAsia="zh-CN"/>
              </w:rPr>
            </w:pPr>
          </w:p>
          <w:p>
            <w:pPr>
              <w:jc w:val="center"/>
              <w:rPr>
                <w:rFonts w:hint="eastAsia" w:ascii="仿宋_GB2312" w:hAnsi="仿宋_GB2312" w:eastAsia="仿宋_GB2312" w:cs="仿宋_GB2312"/>
                <w:color w:val="000000"/>
                <w:sz w:val="24"/>
                <w:u w:val="single"/>
                <w:lang w:eastAsia="zh-CN"/>
              </w:rPr>
            </w:pPr>
          </w:p>
          <w:p>
            <w:pPr>
              <w:jc w:val="center"/>
              <w:rPr>
                <w:rFonts w:hint="eastAsia" w:ascii="仿宋_GB2312" w:hAnsi="仿宋_GB2312" w:eastAsia="仿宋_GB2312" w:cs="仿宋_GB2312"/>
                <w:color w:val="000000"/>
                <w:sz w:val="24"/>
                <w:u w:val="single"/>
                <w:lang w:eastAsia="zh-CN"/>
              </w:rPr>
            </w:pPr>
          </w:p>
          <w:p>
            <w:pPr>
              <w:jc w:val="center"/>
              <w:rPr>
                <w:rFonts w:hint="eastAsia" w:ascii="仿宋_GB2312" w:hAnsi="仿宋_GB2312" w:eastAsia="仿宋_GB2312" w:cs="仿宋_GB2312"/>
                <w:color w:val="000000"/>
                <w:sz w:val="24"/>
                <w:u w:val="single"/>
                <w:lang w:eastAsia="zh-CN"/>
              </w:rPr>
            </w:pPr>
          </w:p>
          <w:p>
            <w:pPr>
              <w:jc w:val="center"/>
              <w:rPr>
                <w:rFonts w:hint="eastAsia" w:ascii="仿宋_GB2312" w:hAnsi="仿宋_GB2312" w:eastAsia="仿宋_GB2312" w:cs="仿宋_GB2312"/>
                <w:color w:val="000000"/>
                <w:sz w:val="24"/>
                <w:u w:val="single"/>
                <w:lang w:eastAsia="zh-CN"/>
              </w:rPr>
            </w:pPr>
            <w:r>
              <w:rPr>
                <w:rFonts w:hint="eastAsia" w:ascii="仿宋_GB2312" w:hAnsi="仿宋_GB2312" w:eastAsia="仿宋_GB2312" w:cs="仿宋_GB2312"/>
                <w:color w:val="000000"/>
                <w:sz w:val="24"/>
                <w:u w:val="single"/>
                <w:lang w:eastAsia="zh-CN"/>
              </w:rPr>
              <w:t>考核情况</w:t>
            </w:r>
          </w:p>
        </w:tc>
        <w:tc>
          <w:tcPr>
            <w:tcW w:w="7244" w:type="dxa"/>
            <w:gridSpan w:val="7"/>
            <w:noWrap w:val="0"/>
            <w:vAlign w:val="top"/>
          </w:tcPr>
          <w:p>
            <w:pPr>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政治表现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333" w:type="dxa"/>
            <w:vMerge w:val="continue"/>
            <w:noWrap w:val="0"/>
            <w:vAlign w:val="top"/>
          </w:tcPr>
          <w:p>
            <w:pPr>
              <w:jc w:val="right"/>
            </w:pPr>
          </w:p>
        </w:tc>
        <w:tc>
          <w:tcPr>
            <w:tcW w:w="7244" w:type="dxa"/>
            <w:gridSpan w:val="7"/>
            <w:noWrap w:val="0"/>
            <w:vAlign w:val="top"/>
          </w:tcPr>
          <w:p>
            <w:pPr>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工作业绩（不少于</w:t>
            </w:r>
            <w:r>
              <w:rPr>
                <w:rFonts w:hint="eastAsia" w:ascii="仿宋_GB2312" w:hAnsi="仿宋_GB2312" w:eastAsia="仿宋_GB2312" w:cs="仿宋_GB2312"/>
                <w:color w:val="000000"/>
                <w:sz w:val="24"/>
                <w:lang w:val="en-US" w:eastAsia="zh-CN"/>
              </w:rPr>
              <w:t>300字</w:t>
            </w:r>
            <w:r>
              <w:rPr>
                <w:rFonts w:hint="eastAsia" w:ascii="仿宋_GB2312" w:hAnsi="仿宋_GB2312" w:eastAsia="仿宋_GB2312" w:cs="仿宋_GB2312"/>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1333" w:type="dxa"/>
            <w:vMerge w:val="continue"/>
            <w:noWrap w:val="0"/>
            <w:vAlign w:val="top"/>
          </w:tcPr>
          <w:p>
            <w:pPr>
              <w:jc w:val="right"/>
              <w:rPr>
                <w:rFonts w:hint="eastAsia" w:ascii="仿宋_GB2312" w:hAnsi="仿宋_GB2312" w:eastAsia="仿宋_GB2312" w:cs="仿宋_GB2312"/>
                <w:color w:val="000000"/>
                <w:sz w:val="24"/>
              </w:rPr>
            </w:pPr>
          </w:p>
        </w:tc>
        <w:tc>
          <w:tcPr>
            <w:tcW w:w="7244" w:type="dxa"/>
            <w:gridSpan w:val="7"/>
            <w:noWrap w:val="0"/>
            <w:vAlign w:val="top"/>
          </w:tcPr>
          <w:p>
            <w:pPr>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主要贡献（不少于</w:t>
            </w:r>
            <w:r>
              <w:rPr>
                <w:rFonts w:hint="eastAsia" w:ascii="仿宋_GB2312" w:hAnsi="仿宋_GB2312" w:eastAsia="仿宋_GB2312" w:cs="仿宋_GB2312"/>
                <w:color w:val="000000"/>
                <w:sz w:val="24"/>
                <w:lang w:val="en-US" w:eastAsia="zh-CN"/>
              </w:rPr>
              <w:t>300字</w:t>
            </w:r>
            <w:r>
              <w:rPr>
                <w:rFonts w:hint="eastAsia" w:ascii="仿宋_GB2312" w:hAnsi="仿宋_GB2312" w:eastAsia="仿宋_GB2312" w:cs="仿宋_GB2312"/>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333" w:type="dxa"/>
            <w:vMerge w:val="continue"/>
            <w:noWrap w:val="0"/>
            <w:vAlign w:val="top"/>
          </w:tcPr>
          <w:p>
            <w:pPr>
              <w:jc w:val="right"/>
              <w:rPr>
                <w:rFonts w:hint="eastAsia" w:ascii="仿宋_GB2312" w:hAnsi="仿宋_GB2312" w:eastAsia="仿宋_GB2312" w:cs="仿宋_GB2312"/>
                <w:color w:val="000000"/>
                <w:sz w:val="24"/>
              </w:rPr>
            </w:pPr>
          </w:p>
        </w:tc>
        <w:tc>
          <w:tcPr>
            <w:tcW w:w="7244" w:type="dxa"/>
            <w:gridSpan w:val="7"/>
            <w:noWrap w:val="0"/>
            <w:vAlign w:val="top"/>
          </w:tcPr>
          <w:p>
            <w:pPr>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有无违法违纪行为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8" w:hRule="atLeast"/>
        </w:trPr>
        <w:tc>
          <w:tcPr>
            <w:tcW w:w="1333" w:type="dxa"/>
            <w:noWrap w:val="0"/>
            <w:textDirection w:val="tbRlV"/>
            <w:vAlign w:val="center"/>
          </w:tcPr>
          <w:p>
            <w:pPr>
              <w:ind w:left="113" w:right="113"/>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所在单位意见</w:t>
            </w:r>
          </w:p>
        </w:tc>
        <w:tc>
          <w:tcPr>
            <w:tcW w:w="7244" w:type="dxa"/>
            <w:gridSpan w:val="7"/>
            <w:noWrap w:val="0"/>
            <w:vAlign w:val="top"/>
          </w:tcPr>
          <w:p>
            <w:pPr>
              <w:jc w:val="center"/>
              <w:rPr>
                <w:rFonts w:hint="eastAsia" w:ascii="仿宋_GB2312" w:hAnsi="仿宋_GB2312" w:eastAsia="仿宋_GB2312" w:cs="仿宋_GB2312"/>
                <w:color w:val="000000"/>
                <w:sz w:val="24"/>
              </w:rPr>
            </w:pP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考核结果：</w:t>
            </w:r>
          </w:p>
          <w:p>
            <w:pPr>
              <w:jc w:val="center"/>
              <w:rPr>
                <w:rFonts w:hint="eastAsia" w:ascii="仿宋_GB2312" w:hAnsi="仿宋_GB2312" w:eastAsia="仿宋_GB2312" w:cs="仿宋_GB2312"/>
                <w:color w:val="000000"/>
                <w:sz w:val="24"/>
              </w:rPr>
            </w:pPr>
          </w:p>
          <w:p>
            <w:pPr>
              <w:ind w:firstLine="720" w:firstLineChars="300"/>
              <w:jc w:val="lef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负责人签名：</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（盖章）</w:t>
            </w:r>
          </w:p>
          <w:p>
            <w:pPr>
              <w:jc w:val="center"/>
              <w:rPr>
                <w:rFonts w:hint="eastAsia" w:ascii="仿宋_GB2312" w:hAnsi="仿宋_GB2312" w:eastAsia="仿宋_GB2312" w:cs="仿宋_GB2312"/>
                <w:color w:val="000000"/>
                <w:sz w:val="24"/>
                <w:lang w:eastAsia="zh-CN"/>
              </w:rPr>
            </w:pPr>
          </w:p>
          <w:p>
            <w:pPr>
              <w:jc w:val="righ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8" w:hRule="atLeast"/>
        </w:trPr>
        <w:tc>
          <w:tcPr>
            <w:tcW w:w="1333" w:type="dxa"/>
            <w:noWrap w:val="0"/>
            <w:textDirection w:val="tbRlV"/>
            <w:vAlign w:val="center"/>
          </w:tcPr>
          <w:p>
            <w:pPr>
              <w:ind w:left="113" w:right="113"/>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主管部门意见</w:t>
            </w:r>
          </w:p>
        </w:tc>
        <w:tc>
          <w:tcPr>
            <w:tcW w:w="7244" w:type="dxa"/>
            <w:gridSpan w:val="7"/>
            <w:noWrap w:val="0"/>
            <w:vAlign w:val="top"/>
          </w:tcPr>
          <w:p>
            <w:pPr>
              <w:ind w:firstLine="720" w:firstLineChars="300"/>
              <w:jc w:val="left"/>
              <w:rPr>
                <w:rFonts w:hint="eastAsia" w:ascii="仿宋_GB2312" w:hAnsi="仿宋_GB2312" w:eastAsia="仿宋_GB2312" w:cs="仿宋_GB2312"/>
                <w:color w:val="000000"/>
                <w:sz w:val="24"/>
              </w:rPr>
            </w:pPr>
          </w:p>
          <w:p>
            <w:pPr>
              <w:ind w:firstLine="720" w:firstLineChars="300"/>
              <w:jc w:val="left"/>
              <w:rPr>
                <w:rFonts w:hint="eastAsia" w:ascii="仿宋_GB2312" w:hAnsi="仿宋_GB2312" w:eastAsia="仿宋_GB2312" w:cs="仿宋_GB2312"/>
                <w:color w:val="000000"/>
                <w:sz w:val="24"/>
              </w:rPr>
            </w:pPr>
          </w:p>
          <w:p>
            <w:pPr>
              <w:ind w:firstLine="720" w:firstLineChars="300"/>
              <w:jc w:val="left"/>
              <w:rPr>
                <w:rFonts w:hint="eastAsia" w:ascii="仿宋_GB2312" w:hAnsi="仿宋_GB2312" w:eastAsia="仿宋_GB2312" w:cs="仿宋_GB2312"/>
                <w:color w:val="000000"/>
                <w:sz w:val="24"/>
              </w:rPr>
            </w:pPr>
          </w:p>
          <w:p>
            <w:pPr>
              <w:ind w:firstLine="720" w:firstLineChars="300"/>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负责人签名：</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（盖章）</w:t>
            </w:r>
          </w:p>
          <w:p>
            <w:pPr>
              <w:jc w:val="righ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333" w:type="dxa"/>
            <w:noWrap w:val="0"/>
            <w:textDirection w:val="tbRlV"/>
            <w:vAlign w:val="center"/>
          </w:tcPr>
          <w:p>
            <w:pPr>
              <w:ind w:left="113" w:right="113"/>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备注</w:t>
            </w:r>
          </w:p>
        </w:tc>
        <w:tc>
          <w:tcPr>
            <w:tcW w:w="7244" w:type="dxa"/>
            <w:gridSpan w:val="7"/>
            <w:noWrap w:val="0"/>
            <w:vAlign w:val="top"/>
          </w:tcPr>
          <w:p>
            <w:pPr>
              <w:jc w:val="right"/>
              <w:rPr>
                <w:rFonts w:hint="eastAsia" w:ascii="仿宋_GB2312" w:hAnsi="仿宋_GB2312" w:eastAsia="仿宋_GB2312" w:cs="仿宋_GB2312"/>
                <w:color w:val="000000"/>
                <w:sz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NV8zXAQAAsQ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duULPIyzDiJ09R7suK4G2ei&#10;O9edkOeAC9FSi/tPif5oUe+0O4sRFmO3GAcf1L7Py5Vqgb89RGwu95wqTLDINTk4ycx63rq0Kv/6&#10;OevxT9v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IzVfM1wEAALEDAAAOAAAAAAAAAAEA&#10;IAAAACIBAABkcnMvZTJvRG9jLnhtbFBLBQYAAAAABgAGAFkBAABrBQAAAAA=&#10;">
              <v:fill on="f" focussize="0,0"/>
              <v:stroke on="f" weight="1.25pt"/>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3n79LXAQAAsQ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ZJnt5DjVmPHvPi8MENuDTzPeBlYj3IYNIX+RCMo7ini7hiiISnR9WqqkoMcYzNDuIXT899&#10;gHgnnCHJaGjA6WVR2fEB4pg6p6Rq1t0qrfMEtSU9ol5V767yi0sI0bVNySIvw4STOI29JysOu2Ei&#10;unPtCXn2uBANtbj/lOh7i3qn3ZmNMBu72Tj4oPZdXq5UC/z7Q8Tmcs+pwgiLXJODk8ysp61Lq/K3&#10;n7Oe/rT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95+/S1wEAALEDAAAOAAAAAAAAAAEA&#10;IAAAACIBAABkcnMvZTJvRG9jLnhtbFBLBQYAAAAABgAGAFkBAABrBQAAAAA=&#10;">
              <v:fill on="f" focussize="0,0"/>
              <v:stroke on="f" weight="1.25pt"/>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E282B"/>
    <w:rsid w:val="30CE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2023-01-31T02:05:00Z</dcterms:created>
  <dc:creator>Administrator</dc:creator>
  <cp:lastModifiedBy>Administrator</cp:lastModifiedBy>
  <dcterms:modified xsi:type="dcterms:W3CDTF">2023-01-31T02:06:10Z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