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衢州市衢江区行政许可事项清单（</w:t>
      </w:r>
      <w:r>
        <w:rPr>
          <w:rFonts w:hint="default" w:ascii="Times New Roman" w:hAnsi="Times New Roman" w:eastAsia="方正小标宋简体" w:cs="Times New Roman"/>
          <w:sz w:val="44"/>
          <w:szCs w:val="44"/>
          <w:lang w:val="en-US" w:eastAsia="zh-CN"/>
        </w:rPr>
        <w:t>2022</w:t>
      </w:r>
      <w:r>
        <w:rPr>
          <w:rFonts w:hint="eastAsia" w:ascii="方正小标宋简体" w:hAnsi="方正小标宋简体" w:eastAsia="方正小标宋简体" w:cs="方正小标宋简体"/>
          <w:sz w:val="44"/>
          <w:szCs w:val="44"/>
          <w:lang w:val="en-US" w:eastAsia="zh-CN"/>
        </w:rPr>
        <w:t>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黑体" w:hAnsi="黑体" w:eastAsia="黑体" w:cs="黑体"/>
          <w:sz w:val="36"/>
          <w:szCs w:val="36"/>
          <w:lang w:val="en-US" w:eastAsia="zh-CN"/>
        </w:rPr>
      </w:pPr>
      <w:r>
        <w:rPr>
          <w:rFonts w:hint="eastAsia" w:ascii="黑体" w:hAnsi="黑体" w:eastAsia="黑体" w:cs="黑体"/>
          <w:sz w:val="36"/>
          <w:szCs w:val="36"/>
          <w:lang w:val="en-US" w:eastAsia="zh-CN"/>
        </w:rPr>
        <w:t>（共244项）</w:t>
      </w:r>
    </w:p>
    <w:p>
      <w:pPr>
        <w:pStyle w:val="3"/>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一、中央设定的行政许可事项（共237项）</w:t>
      </w:r>
    </w:p>
    <w:tbl>
      <w:tblPr>
        <w:tblStyle w:val="11"/>
        <w:tblW w:w="13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554"/>
        <w:gridCol w:w="1132"/>
        <w:gridCol w:w="1596"/>
        <w:gridCol w:w="2590"/>
        <w:gridCol w:w="4105"/>
        <w:gridCol w:w="2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序号</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行政许可事项清单（2022年版）序号</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主管部门</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事项名称</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实施机关</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设定和实施依据</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44" w:type="dxa"/>
            <w:vAlign w:val="center"/>
          </w:tcPr>
          <w:p>
            <w:pPr>
              <w:ind w:firstLine="210" w:firstLineChars="100"/>
              <w:jc w:val="center"/>
              <w:rPr>
                <w:rFonts w:hint="eastAsia" w:ascii="黑体" w:hAnsi="黑体" w:eastAsia="黑体" w:cs="黑体"/>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1</w:t>
            </w:r>
          </w:p>
        </w:tc>
        <w:tc>
          <w:tcPr>
            <w:tcW w:w="1554" w:type="dxa"/>
            <w:vAlign w:val="center"/>
          </w:tcPr>
          <w:p>
            <w:pPr>
              <w:jc w:val="center"/>
              <w:rPr>
                <w:rFonts w:hint="eastAsia" w:ascii="黑体" w:hAnsi="黑体" w:eastAsia="黑体" w:cs="黑体"/>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1、729</w:t>
            </w:r>
          </w:p>
        </w:tc>
        <w:tc>
          <w:tcPr>
            <w:tcW w:w="1132" w:type="dxa"/>
            <w:vAlign w:val="center"/>
          </w:tcPr>
          <w:p>
            <w:pPr>
              <w:jc w:val="both"/>
              <w:rPr>
                <w:rFonts w:hint="eastAsia" w:ascii="黑体" w:hAnsi="黑体" w:eastAsia="黑体" w:cs="黑体"/>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区发改局</w:t>
            </w:r>
          </w:p>
        </w:tc>
        <w:tc>
          <w:tcPr>
            <w:tcW w:w="1596" w:type="dxa"/>
            <w:vAlign w:val="center"/>
          </w:tcPr>
          <w:p>
            <w:pPr>
              <w:jc w:val="both"/>
              <w:rPr>
                <w:rFonts w:hint="default" w:ascii="黑体" w:hAnsi="黑体" w:eastAsia="黑体" w:cs="黑体"/>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固定资产投资项目核准（含国发〔2016〕72号文件规定的外商投资项目）*</w:t>
            </w:r>
          </w:p>
        </w:tc>
        <w:tc>
          <w:tcPr>
            <w:tcW w:w="2590" w:type="dxa"/>
            <w:vAlign w:val="center"/>
          </w:tcPr>
          <w:p>
            <w:pPr>
              <w:jc w:val="both"/>
              <w:rPr>
                <w:rFonts w:hint="eastAsia" w:ascii="黑体" w:hAnsi="黑体" w:eastAsia="黑体" w:cs="黑体"/>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区发改局、区经信局</w:t>
            </w:r>
          </w:p>
        </w:tc>
        <w:tc>
          <w:tcPr>
            <w:tcW w:w="4105" w:type="dxa"/>
            <w:vAlign w:val="center"/>
          </w:tcPr>
          <w:p>
            <w:pPr>
              <w:jc w:val="both"/>
              <w:rPr>
                <w:rFonts w:hint="eastAsia" w:ascii="黑体" w:hAnsi="黑体" w:eastAsia="黑体" w:cs="黑体"/>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企业投资项目核准和备案管理条例》《国务院关于发布政府核准的投资项目目录（2016年本）的通知》（国发〔2016〕72号）《浙江省加强县级人民政府行政管理职能若干规定》《浙江省人民政府关于发布政府核准的投资项目目录（浙江省2017年本）的通知》（浙政发〔2017〕16号）、《浙江省人民政府办公厅关于印发浙江省投资项目审批事项目录（2020年）的通知》（浙政办发〔2020〕48号）</w:t>
            </w:r>
          </w:p>
        </w:tc>
        <w:tc>
          <w:tcPr>
            <w:tcW w:w="2207" w:type="dxa"/>
            <w:vAlign w:val="center"/>
          </w:tcPr>
          <w:p>
            <w:pPr>
              <w:jc w:val="both"/>
              <w:rPr>
                <w:rFonts w:hint="eastAsia" w:ascii="黑体" w:hAnsi="黑体" w:eastAsia="黑体" w:cs="黑体"/>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不含铬化合物生产建设项目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eastAsia" w:ascii="黑体" w:hAnsi="黑体" w:eastAsia="黑体" w:cs="黑体"/>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1554"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s="黑体"/>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2</w:t>
            </w:r>
          </w:p>
        </w:tc>
        <w:tc>
          <w:tcPr>
            <w:tcW w:w="1132"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黑体" w:hAnsi="黑体" w:eastAsia="黑体" w:cs="黑体"/>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区发改局</w:t>
            </w:r>
          </w:p>
        </w:tc>
        <w:tc>
          <w:tcPr>
            <w:tcW w:w="1596"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黑体" w:hAnsi="黑体" w:eastAsia="黑体" w:cs="黑体"/>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固定资产投资项目节能审查</w:t>
            </w:r>
          </w:p>
        </w:tc>
        <w:tc>
          <w:tcPr>
            <w:tcW w:w="2590"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黑体" w:hAnsi="黑体" w:eastAsia="黑体" w:cs="黑体"/>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区发改局</w:t>
            </w:r>
          </w:p>
        </w:tc>
        <w:tc>
          <w:tcPr>
            <w:tcW w:w="4105"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黑体" w:hAnsi="黑体" w:eastAsia="黑体" w:cs="黑体"/>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《中华人民共和国节约能源法》《固定资产投资项目节能审查办法》（国家发展改革委令２０１６ 年第 ４４ 号）、《浙江省实施〈中华人民共和国节约能源法〉办法》</w:t>
            </w:r>
          </w:p>
        </w:tc>
        <w:tc>
          <w:tcPr>
            <w:tcW w:w="2207"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黑体" w:hAnsi="黑体" w:eastAsia="黑体" w:cs="黑体"/>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除国家发展改革委核报国务院审批或核准，以及国家发展改革委审批或核准以外的固定资产投资项目，省级能评审查权限委托所在地设区的市节能主管部门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eastAsia" w:ascii="黑体" w:hAnsi="黑体" w:eastAsia="黑体" w:cs="黑体"/>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w:t>
            </w:r>
          </w:p>
        </w:tc>
        <w:tc>
          <w:tcPr>
            <w:tcW w:w="1554"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黑体" w:hAnsi="黑体" w:eastAsia="黑体" w:cs="黑体"/>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4</w:t>
            </w:r>
          </w:p>
        </w:tc>
        <w:tc>
          <w:tcPr>
            <w:tcW w:w="1132"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黑体" w:hAnsi="黑体" w:eastAsia="黑体" w:cs="黑体"/>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区发改局</w:t>
            </w:r>
          </w:p>
        </w:tc>
        <w:tc>
          <w:tcPr>
            <w:tcW w:w="1596"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黑体" w:hAnsi="黑体" w:eastAsia="黑体" w:cs="黑体"/>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境外投资项目许可</w:t>
            </w:r>
          </w:p>
        </w:tc>
        <w:tc>
          <w:tcPr>
            <w:tcW w:w="2590"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黑体" w:hAnsi="黑体" w:eastAsia="黑体" w:cs="黑体"/>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区发改局（受省发改委委托实施）</w:t>
            </w:r>
          </w:p>
        </w:tc>
        <w:tc>
          <w:tcPr>
            <w:tcW w:w="4105"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黑体" w:hAnsi="黑体" w:eastAsia="黑体" w:cs="黑体"/>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《国务院对确需保留的行政审批项目设定行政许可的决定》《国务院关于发布政府核准的投资项目目录（２０１６年本）的通知》（国发〔２０１６〕７２ 号）、《企业境外投资管理办法》（国家发展改革委令 ２０１７ 年第 １１ 号）</w:t>
            </w:r>
          </w:p>
        </w:tc>
        <w:tc>
          <w:tcPr>
            <w:tcW w:w="2207"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黑体" w:hAnsi="黑体" w:eastAsia="黑体" w:cs="黑体"/>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部分委托投资主体注册地市级、县级发展改革部门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44" w:type="dxa"/>
            <w:vAlign w:val="center"/>
          </w:tcPr>
          <w:p>
            <w:pPr>
              <w:ind w:firstLine="210" w:firstLineChars="100"/>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4</w:t>
            </w:r>
          </w:p>
        </w:tc>
        <w:tc>
          <w:tcPr>
            <w:tcW w:w="1554" w:type="dxa"/>
            <w:vAlign w:val="center"/>
          </w:tcPr>
          <w:p>
            <w:pPr>
              <w:jc w:val="center"/>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11</w:t>
            </w:r>
          </w:p>
        </w:tc>
        <w:tc>
          <w:tcPr>
            <w:tcW w:w="1132"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区教育局</w:t>
            </w:r>
          </w:p>
        </w:tc>
        <w:tc>
          <w:tcPr>
            <w:tcW w:w="1596"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民办、中外合作开办中等及以下学校和其他教育机构筹设审批</w:t>
            </w:r>
          </w:p>
        </w:tc>
        <w:tc>
          <w:tcPr>
            <w:tcW w:w="2590" w:type="dxa"/>
            <w:vAlign w:val="center"/>
          </w:tcPr>
          <w:p>
            <w:pPr>
              <w:jc w:val="both"/>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区教育局（部分审批，部分受省教育厅委托实施）</w:t>
            </w:r>
          </w:p>
        </w:tc>
        <w:tc>
          <w:tcPr>
            <w:tcW w:w="4105"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《中华人民共和国民办教育促进法》《中华人民共和国中外合作办学条例》《国务院关于 当前发展学前教育的若干意见》（国发 〔2010〕41号）《浙江省加强县级人民政府行政管理职能若干规定》</w:t>
            </w:r>
          </w:p>
        </w:tc>
        <w:tc>
          <w:tcPr>
            <w:tcW w:w="2207"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省级执行内容（不含中外合作办学机构）委托市级、县级教育部门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44" w:type="dxa"/>
            <w:vAlign w:val="center"/>
          </w:tcPr>
          <w:p>
            <w:pPr>
              <w:ind w:firstLine="210" w:firstLineChars="100"/>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5</w:t>
            </w:r>
          </w:p>
        </w:tc>
        <w:tc>
          <w:tcPr>
            <w:tcW w:w="1554" w:type="dxa"/>
            <w:vAlign w:val="center"/>
          </w:tcPr>
          <w:p>
            <w:pPr>
              <w:jc w:val="center"/>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12</w:t>
            </w:r>
          </w:p>
        </w:tc>
        <w:tc>
          <w:tcPr>
            <w:tcW w:w="1132"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区教育局</w:t>
            </w:r>
          </w:p>
        </w:tc>
        <w:tc>
          <w:tcPr>
            <w:tcW w:w="1596"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中等及以下学校和其他教育机构设置审批</w:t>
            </w:r>
          </w:p>
        </w:tc>
        <w:tc>
          <w:tcPr>
            <w:tcW w:w="2590"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区教育局（部分审批，部分受省教育厅委托实施）</w:t>
            </w:r>
          </w:p>
        </w:tc>
        <w:tc>
          <w:tcPr>
            <w:tcW w:w="4105"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中华人民共和国教育法》《中华人民共和国民办教育促进法》《中华人民共和国民办教育促进法实施条例》《中华人民共和国中外合作办学条例》《国务院关于当前发展学前教育的若干意见》（国发〔2010〕41号）、《国务院办公厅关于规范校外培训机构发展的意见》（国办发〔2018〕80号）《浙江省加强县级人民政府行政管理职能若干规定》</w:t>
            </w:r>
          </w:p>
        </w:tc>
        <w:tc>
          <w:tcPr>
            <w:tcW w:w="2207"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省级执行内容（不含中外合作办学机构）委托市级、县级教育部门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44" w:type="dxa"/>
            <w:vAlign w:val="center"/>
          </w:tcPr>
          <w:p>
            <w:pPr>
              <w:ind w:firstLine="210" w:firstLineChars="100"/>
              <w:jc w:val="center"/>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6</w:t>
            </w:r>
          </w:p>
        </w:tc>
        <w:tc>
          <w:tcPr>
            <w:tcW w:w="1554" w:type="dxa"/>
            <w:vAlign w:val="center"/>
          </w:tcPr>
          <w:p>
            <w:pPr>
              <w:jc w:val="center"/>
              <w:rPr>
                <w:rFonts w:hint="eastAsia" w:ascii="仿宋_GB2312" w:hAnsi="仿宋_GB2312" w:eastAsia="仿宋_GB2312" w:cs="仿宋_GB2312"/>
                <w:i w:val="0"/>
                <w:color w:val="auto"/>
                <w:kern w:val="0"/>
                <w:sz w:val="21"/>
                <w:szCs w:val="21"/>
                <w:highlight w:val="none"/>
                <w:lang w:val="en-US" w:eastAsia="zh-CN" w:bidi="ar"/>
              </w:rPr>
            </w:pPr>
            <w:r>
              <w:rPr>
                <w:rFonts w:hint="eastAsia" w:ascii="仿宋_GB2312" w:hAnsi="仿宋_GB2312" w:eastAsia="仿宋_GB2312" w:cs="仿宋_GB2312"/>
                <w:i w:val="0"/>
                <w:iCs w:val="0"/>
                <w:color w:val="auto"/>
                <w:sz w:val="21"/>
                <w:szCs w:val="21"/>
                <w:highlight w:val="none"/>
                <w:u w:val="none"/>
                <w:lang w:val="en-US" w:eastAsia="zh-CN"/>
              </w:rPr>
              <w:t>19</w:t>
            </w:r>
          </w:p>
        </w:tc>
        <w:tc>
          <w:tcPr>
            <w:tcW w:w="1132" w:type="dxa"/>
            <w:vAlign w:val="center"/>
          </w:tcPr>
          <w:p>
            <w:pPr>
              <w:jc w:val="both"/>
              <w:rPr>
                <w:rFonts w:hint="eastAsia" w:ascii="仿宋_GB2312" w:hAnsi="仿宋_GB2312" w:eastAsia="仿宋_GB2312" w:cs="仿宋_GB2312"/>
                <w:i w:val="0"/>
                <w:iCs w:val="0"/>
                <w:color w:val="auto"/>
                <w:sz w:val="21"/>
                <w:szCs w:val="21"/>
                <w:highlight w:val="none"/>
                <w:u w:val="no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区教育局</w:t>
            </w:r>
          </w:p>
        </w:tc>
        <w:tc>
          <w:tcPr>
            <w:tcW w:w="1596" w:type="dxa"/>
            <w:vAlign w:val="center"/>
          </w:tcPr>
          <w:p>
            <w:pPr>
              <w:jc w:val="both"/>
              <w:rPr>
                <w:rFonts w:hint="eastAsia" w:ascii="仿宋_GB2312" w:hAnsi="仿宋_GB2312" w:eastAsia="仿宋_GB2312" w:cs="仿宋_GB2312"/>
                <w:i w:val="0"/>
                <w:color w:val="auto"/>
                <w:kern w:val="0"/>
                <w:sz w:val="21"/>
                <w:szCs w:val="21"/>
                <w:highlight w:val="none"/>
                <w:lang w:val="en-US" w:eastAsia="zh-CN" w:bidi="ar"/>
              </w:rPr>
            </w:pPr>
            <w:r>
              <w:rPr>
                <w:rFonts w:hint="eastAsia" w:ascii="仿宋_GB2312" w:hAnsi="仿宋_GB2312" w:eastAsia="仿宋_GB2312" w:cs="仿宋_GB2312"/>
                <w:i w:val="0"/>
                <w:iCs w:val="0"/>
                <w:color w:val="auto"/>
                <w:sz w:val="21"/>
                <w:szCs w:val="21"/>
                <w:highlight w:val="none"/>
                <w:u w:val="none"/>
                <w:lang w:val="en-US" w:eastAsia="zh-CN"/>
              </w:rPr>
              <w:t>从事文艺、体育等专业训练的社会组织自行实施义务教育审批</w:t>
            </w:r>
          </w:p>
        </w:tc>
        <w:tc>
          <w:tcPr>
            <w:tcW w:w="2590" w:type="dxa"/>
            <w:vAlign w:val="center"/>
          </w:tcPr>
          <w:p>
            <w:pPr>
              <w:jc w:val="both"/>
              <w:rPr>
                <w:rFonts w:hint="eastAsia" w:ascii="仿宋_GB2312" w:hAnsi="仿宋_GB2312" w:eastAsia="仿宋_GB2312" w:cs="仿宋_GB2312"/>
                <w:i w:val="0"/>
                <w:iCs w:val="0"/>
                <w:color w:val="auto"/>
                <w:sz w:val="21"/>
                <w:szCs w:val="21"/>
                <w:highlight w:val="none"/>
                <w:u w:val="no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区教育局</w:t>
            </w:r>
          </w:p>
        </w:tc>
        <w:tc>
          <w:tcPr>
            <w:tcW w:w="4105" w:type="dxa"/>
            <w:vAlign w:val="center"/>
          </w:tcPr>
          <w:p>
            <w:pPr>
              <w:jc w:val="both"/>
              <w:rPr>
                <w:rFonts w:hint="eastAsia" w:ascii="仿宋_GB2312" w:hAnsi="仿宋_GB2312" w:eastAsia="仿宋_GB2312" w:cs="仿宋_GB2312"/>
                <w:i w:val="0"/>
                <w:color w:val="auto"/>
                <w:kern w:val="0"/>
                <w:sz w:val="21"/>
                <w:szCs w:val="21"/>
                <w:highlight w:val="none"/>
                <w:lang w:val="en-US" w:eastAsia="zh-CN" w:bidi="ar"/>
              </w:rPr>
            </w:pPr>
            <w:r>
              <w:rPr>
                <w:rFonts w:hint="eastAsia" w:ascii="仿宋_GB2312" w:hAnsi="仿宋_GB2312" w:eastAsia="仿宋_GB2312" w:cs="仿宋_GB2312"/>
                <w:i w:val="0"/>
                <w:iCs w:val="0"/>
                <w:color w:val="auto"/>
                <w:sz w:val="21"/>
                <w:szCs w:val="21"/>
                <w:highlight w:val="none"/>
                <w:u w:val="none"/>
                <w:lang w:val="en-US" w:eastAsia="zh-CN"/>
              </w:rPr>
              <w:t>《中华人民共和国义务教育法》</w:t>
            </w:r>
          </w:p>
        </w:tc>
        <w:tc>
          <w:tcPr>
            <w:tcW w:w="2207" w:type="dxa"/>
            <w:vAlign w:val="center"/>
          </w:tcPr>
          <w:p>
            <w:pPr>
              <w:jc w:val="both"/>
              <w:rPr>
                <w:rFonts w:hint="eastAsia" w:ascii="仿宋_GB2312" w:hAnsi="仿宋_GB2312" w:eastAsia="仿宋_GB2312" w:cs="仿宋_GB2312"/>
                <w:i w:val="0"/>
                <w:color w:val="auto"/>
                <w:kern w:val="0"/>
                <w:sz w:val="21"/>
                <w:szCs w:val="21"/>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44" w:type="dxa"/>
            <w:vAlign w:val="center"/>
          </w:tcPr>
          <w:p>
            <w:pPr>
              <w:ind w:firstLine="210" w:firstLineChars="100"/>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7</w:t>
            </w:r>
          </w:p>
        </w:tc>
        <w:tc>
          <w:tcPr>
            <w:tcW w:w="1554" w:type="dxa"/>
            <w:vAlign w:val="center"/>
          </w:tcPr>
          <w:p>
            <w:pPr>
              <w:jc w:val="center"/>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22</w:t>
            </w:r>
          </w:p>
        </w:tc>
        <w:tc>
          <w:tcPr>
            <w:tcW w:w="1132"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区教育局</w:t>
            </w:r>
          </w:p>
        </w:tc>
        <w:tc>
          <w:tcPr>
            <w:tcW w:w="1596"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校车使用许可*</w:t>
            </w:r>
          </w:p>
        </w:tc>
        <w:tc>
          <w:tcPr>
            <w:tcW w:w="2590"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区教育局会同公安机关、交通运输部门</w:t>
            </w:r>
          </w:p>
        </w:tc>
        <w:tc>
          <w:tcPr>
            <w:tcW w:w="4105"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《校车安全管理条例》</w:t>
            </w:r>
          </w:p>
        </w:tc>
        <w:tc>
          <w:tcPr>
            <w:tcW w:w="2207" w:type="dxa"/>
            <w:vAlign w:val="center"/>
          </w:tcPr>
          <w:p>
            <w:pPr>
              <w:jc w:val="both"/>
              <w:rPr>
                <w:rFonts w:hint="eastAsia" w:ascii="仿宋_GB2312" w:hAnsi="仿宋_GB2312" w:eastAsia="仿宋_GB2312" w:cs="仿宋_GB2312"/>
                <w:i w:val="0"/>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44" w:type="dxa"/>
            <w:vAlign w:val="center"/>
          </w:tcPr>
          <w:p>
            <w:pPr>
              <w:ind w:firstLine="210" w:firstLineChars="100"/>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8</w:t>
            </w:r>
          </w:p>
        </w:tc>
        <w:tc>
          <w:tcPr>
            <w:tcW w:w="1554" w:type="dxa"/>
            <w:vAlign w:val="center"/>
          </w:tcPr>
          <w:p>
            <w:pPr>
              <w:jc w:val="center"/>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23</w:t>
            </w:r>
          </w:p>
        </w:tc>
        <w:tc>
          <w:tcPr>
            <w:tcW w:w="1132"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区教育局</w:t>
            </w:r>
          </w:p>
        </w:tc>
        <w:tc>
          <w:tcPr>
            <w:tcW w:w="1596"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教师资格认定</w:t>
            </w:r>
          </w:p>
        </w:tc>
        <w:tc>
          <w:tcPr>
            <w:tcW w:w="2590"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区教育局</w:t>
            </w:r>
          </w:p>
        </w:tc>
        <w:tc>
          <w:tcPr>
            <w:tcW w:w="4105"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《中华人民共和国教师法》《教师资格条例》《国家职业资格目录（2021年版）》</w:t>
            </w:r>
          </w:p>
        </w:tc>
        <w:tc>
          <w:tcPr>
            <w:tcW w:w="2207" w:type="dxa"/>
            <w:vAlign w:val="center"/>
          </w:tcPr>
          <w:p>
            <w:pPr>
              <w:jc w:val="both"/>
              <w:rPr>
                <w:rFonts w:hint="eastAsia" w:ascii="仿宋_GB2312" w:hAnsi="仿宋_GB2312" w:eastAsia="仿宋_GB2312" w:cs="仿宋_GB2312"/>
                <w:i w:val="0"/>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44" w:type="dxa"/>
            <w:vAlign w:val="center"/>
          </w:tcPr>
          <w:p>
            <w:pPr>
              <w:ind w:firstLine="210" w:firstLineChars="100"/>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9</w:t>
            </w:r>
          </w:p>
        </w:tc>
        <w:tc>
          <w:tcPr>
            <w:tcW w:w="1554" w:type="dxa"/>
            <w:vAlign w:val="center"/>
          </w:tcPr>
          <w:p>
            <w:pPr>
              <w:jc w:val="center"/>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24</w:t>
            </w:r>
          </w:p>
        </w:tc>
        <w:tc>
          <w:tcPr>
            <w:tcW w:w="1132"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区教育局</w:t>
            </w:r>
          </w:p>
        </w:tc>
        <w:tc>
          <w:tcPr>
            <w:tcW w:w="1596"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适龄儿童、少年因身体状况需要延缓入学或者休学审批</w:t>
            </w:r>
          </w:p>
        </w:tc>
        <w:tc>
          <w:tcPr>
            <w:tcW w:w="2590"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区教育局，乡镇政府</w:t>
            </w:r>
          </w:p>
        </w:tc>
        <w:tc>
          <w:tcPr>
            <w:tcW w:w="4105"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《中华人民共和国义务教育法》</w:t>
            </w:r>
          </w:p>
        </w:tc>
        <w:tc>
          <w:tcPr>
            <w:tcW w:w="2207" w:type="dxa"/>
            <w:vAlign w:val="center"/>
          </w:tcPr>
          <w:p>
            <w:pPr>
              <w:jc w:val="both"/>
              <w:rPr>
                <w:rFonts w:hint="eastAsia" w:ascii="仿宋_GB2312" w:hAnsi="仿宋_GB2312" w:eastAsia="仿宋_GB2312" w:cs="仿宋_GB2312"/>
                <w:i w:val="0"/>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10" w:firstLineChars="100"/>
              <w:jc w:val="center"/>
              <w:textAlignment w:val="auto"/>
              <w:rPr>
                <w:rFonts w:hint="default" w:ascii="黑体" w:hAnsi="黑体" w:eastAsia="黑体" w:cs="黑体"/>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10</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b w:val="0"/>
                <w:bCs w:val="0"/>
                <w:color w:val="auto"/>
                <w:kern w:val="2"/>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70</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color w:val="auto"/>
                <w:kern w:val="2"/>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区公安局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color w:val="auto"/>
                <w:kern w:val="2"/>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民用枪支及枪支主要零部件、弹药配置许可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仿宋_GB2312" w:hAnsi="仿宋_GB2312" w:eastAsia="仿宋_GB2312" w:cs="仿宋_GB2312"/>
                <w:b w:val="0"/>
                <w:bCs w:val="0"/>
                <w:color w:val="auto"/>
                <w:kern w:val="2"/>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区公安局（部分为审批，部分受省公安厅委托实施）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color w:val="auto"/>
                <w:kern w:val="2"/>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《中华人民共和国枪支管理法》《浙江省加强县级人民政府行政管理职能若干规定》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仿宋_GB2312" w:hAnsi="仿宋_GB2312" w:eastAsia="仿宋_GB2312" w:cs="仿宋_GB2312"/>
                <w:b w:val="0"/>
                <w:bCs w:val="0"/>
                <w:color w:val="auto"/>
                <w:kern w:val="2"/>
                <w:sz w:val="21"/>
                <w:szCs w:val="21"/>
                <w:vertAlign w:val="baseline"/>
                <w:lang w:val="en-US" w:eastAsia="zh-CN" w:bidi="ar-SA"/>
              </w:rPr>
            </w:pPr>
            <w:r>
              <w:rPr>
                <w:rFonts w:hint="eastAsia" w:ascii="仿宋_GB2312" w:hAnsi="仿宋_GB2312" w:eastAsia="仿宋_GB2312" w:cs="仿宋_GB2312"/>
                <w:b w:val="0"/>
                <w:bCs w:val="0"/>
                <w:color w:val="auto"/>
                <w:kern w:val="2"/>
                <w:sz w:val="21"/>
                <w:szCs w:val="21"/>
                <w:vertAlign w:val="baseline"/>
                <w:lang w:val="en-US" w:eastAsia="zh-CN" w:bidi="ar-SA"/>
              </w:rPr>
              <w:t>省公安厅执行的配置5支（含）以上猎枪的狩猎场审批委托市公安机关，配置5支以下猎枪的狩猎场审批委托县级公安机关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11</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71</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民用枪支持枪许可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区公安局（受省公安厅委托实施）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《中华人民共和国枪支管理法》《浙江省加强县级人民政府行政管理职能若干规定》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省公安厅执行的配置各类射击运动枪支委托市级公安机关，仅配置彩弹枪、 ＢＢ枪委托县级公安机关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75</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枪支及枪支主要零部件、弹药运输许可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区公安局（受省公安厅委托实施）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《中华人民共和国枪支管理法》《浙江省加强县级人民政府行政管理职能若干规定》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13</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77</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射击竞技体育运动枪支及枪支主要零部件、弹药携运许可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区公安局（受省公安厅委托实施）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《中华人民共和国枪支管理法》《射击竞技体育运动枪支管理办法》（体育总局、公安部令第１２号）、《浙江省加强县级人民政府行政管理职能若干规定》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14</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78</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营业性射击场设立许可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区公安局（受省公安厅委托实施）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《中华人民共和国枪支管理法》《浙江省加强县级人民政府行政管理职能若干规定》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配置各类射击运动枪支的营业性射击场委托市级公安机关，仅配置彩弹枪、 ＢＢ枪的营业性射击场委托县级公安机关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15</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79</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弩的制造、销售、购置、进口、运输许可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区公安局（受省公安厅委托实施）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《国务院对确需保留的行政审批项目设定行政许可的决定》《浙江省加强县级人民政府行政管理职能若干规定》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制造、销售委托市级公安机关；进口、运输、使用委托县级公安机关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16</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80</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举行集会游行示威许可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《中华人民共和国集会游行示威法》《中华人民共和国集会游行示威法实施条例》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17</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81</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大型群众性活动安全许可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《中华人民共和国消防法》《大型群众性活动安全管理条例》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18</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82</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公章刻制业特种行业许可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vertAlign w:val="baseline"/>
                <w:lang w:val="en-US" w:eastAsia="zh-CN"/>
              </w:rPr>
              <w:t>《印铸刻字业暂行管理规则》《国务院对确需保留的行政审批项目设定行政许可的决定》《公安部关于深化娱乐服务场所和特种行业治安管理改革进一步依法加强事中事后监管的工作意见》（公治〔2017〕529号）</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工商登记后置审批，实行告知承诺制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19</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83</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旅馆业特种行业许可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sz w:val="21"/>
                <w:szCs w:val="21"/>
                <w:highlight w:val="none"/>
                <w:lang w:val="en-US" w:eastAsia="zh-CN"/>
              </w:rPr>
              <w:t>《</w:t>
            </w:r>
            <w:r>
              <w:rPr>
                <w:rFonts w:hint="eastAsia" w:ascii="仿宋_GB2312" w:hAnsi="仿宋_GB2312" w:eastAsia="仿宋_GB2312" w:cs="仿宋_GB2312"/>
                <w:b w:val="0"/>
                <w:bCs w:val="0"/>
                <w:sz w:val="21"/>
                <w:szCs w:val="21"/>
                <w:highlight w:val="none"/>
                <w:vertAlign w:val="baseline"/>
                <w:lang w:val="en-US" w:eastAsia="zh-CN"/>
              </w:rPr>
              <w:t>旅馆业治安管理办法》《国务院对确需保留的行政审批项目设定行政许可的决定》《公安部关于深化娱乐服务场所和特种行业治安管理改革进一步依法加强事中事后监管的工作意见》（公治〔2017〕529号）</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工商登记后置审批，实行告知承诺制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20</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87</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互联网上网服务营业场所信息网络安全审核</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lang w:val="en-US" w:eastAsia="zh-CN"/>
              </w:rPr>
              <w:t>《互联网上网服务营业场所管理条例》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工商登记后置审批，实行告知承诺制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21</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88</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举办焰火晚会及其他大型焰火燃放活动许可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烟花爆竹安全管理条例》《公安部办公厅关于贯彻执行〈大型焰火燃放作业人员资格条件及管理〉和〈大型焰火燃放作业单位资质条件及管理〉有关事项的通知》（公治〔2010〕592号）、《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22</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89</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烟花爆竹道路运输许可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区公安局（运达地或者启运地）</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《烟花爆竹安全管理条例》《关于优化烟花爆竹道路运输许可审批进一步深化烟花爆竹“放管服”改革工作的通知》（公治安明发〔2019〕218号）</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23</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90</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民用爆炸物品购买许可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《民用爆炸物品安全管理条例》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24</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91</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民用爆炸物品运输许可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区公安局（运达地）</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《民用爆炸物品安全管理条例》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向运达地县级公安机关提出申请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25</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highlight w:val="none"/>
                <w:vertAlign w:val="baseline"/>
                <w:lang w:val="en-US" w:eastAsia="zh-CN"/>
              </w:rPr>
              <w:t>95</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剧毒化学品购买许可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《危险化学品安全管理条例》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26</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97</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放射性物品道路运输许可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区公安局（部分为审批，部分受省公安厅委托实施）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《中华人民共和国核安全法》《放射性物品运输安全管理条例》《浙江省加强县级人民政府行政管理职能若干规定》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第一类放射性物品道路运输审批委托市级公安机关；第二、三类放射性物品道路运输审批委托县级公安机关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27</w:t>
            </w:r>
          </w:p>
        </w:tc>
        <w:tc>
          <w:tcPr>
            <w:tcW w:w="155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99</w:t>
            </w:r>
          </w:p>
        </w:tc>
        <w:tc>
          <w:tcPr>
            <w:tcW w:w="113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159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易制毒化学品购买许可（除第一类中的药品类易制毒化学品外）</w:t>
            </w:r>
          </w:p>
        </w:tc>
        <w:tc>
          <w:tcPr>
            <w:tcW w:w="25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区公安局</w:t>
            </w:r>
          </w:p>
        </w:tc>
        <w:tc>
          <w:tcPr>
            <w:tcW w:w="4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《中华人民共和国禁毒法》《易制毒化学品管理条例》</w:t>
            </w:r>
          </w:p>
        </w:tc>
        <w:tc>
          <w:tcPr>
            <w:tcW w:w="220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sz w:val="21"/>
                <w:szCs w:val="21"/>
                <w:u w:val="none"/>
              </w:rPr>
              <w:t>省内购买委托</w:t>
            </w:r>
            <w:r>
              <w:rPr>
                <w:rFonts w:hint="eastAsia" w:ascii="仿宋_GB2312" w:hAnsi="仿宋_GB2312" w:eastAsia="仿宋_GB2312" w:cs="仿宋_GB2312"/>
                <w:i w:val="0"/>
                <w:iCs w:val="0"/>
                <w:color w:val="000000"/>
                <w:sz w:val="21"/>
                <w:szCs w:val="21"/>
                <w:u w:val="none"/>
                <w:lang w:val="en-US" w:eastAsia="zh-CN"/>
              </w:rPr>
              <w:t>市公安局</w:t>
            </w:r>
            <w:r>
              <w:rPr>
                <w:rFonts w:hint="eastAsia" w:ascii="仿宋_GB2312" w:hAnsi="仿宋_GB2312" w:eastAsia="仿宋_GB2312" w:cs="仿宋_GB2312"/>
                <w:i w:val="0"/>
                <w:iCs w:val="0"/>
                <w:color w:val="000000"/>
                <w:sz w:val="21"/>
                <w:szCs w:val="21"/>
                <w:u w:val="none"/>
              </w:rPr>
              <w:t>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28</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100</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易制毒化学品运输许可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《中华人民共和国禁毒法》《易制毒化学品管理条例》《浙江省加强县级人民政府行政管理职能若干规定》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跨省运输第一类易制毒化学品的由市级公安机关审批；省内运输第一类易制毒化学品和运输第二类易制毒化学品的由县级公安机关审批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29</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101</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金融机构营业场所和金库安全防范设施建设方案审批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区公安局（部分为审批，部分受省公安厅委托实施）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《国务院对确需保留的行政审批项目设定行政许可的决定》《金融机构营业场所和金库安全防范设施建设许可实施办法》（公安部令第86号）、《浙江省加强县级人民政府行政管理职能若干规定》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30</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102</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金融机构营业场所和金库安全防范设施建设工程验收</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区公安局（部分为审批，部分受省公安厅委托实施）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《国务院对确需保留的行政审批项目设定行政许可的决定》《金融机构营业场所和金库安全防范设施建设许可实施办法》（公安部令第86号）、《浙江省加强县级人民政府行政管理职能若干规定》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31</w:t>
            </w:r>
          </w:p>
        </w:tc>
        <w:tc>
          <w:tcPr>
            <w:tcW w:w="1554"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109</w:t>
            </w:r>
          </w:p>
        </w:tc>
        <w:tc>
          <w:tcPr>
            <w:tcW w:w="1132" w:type="dxa"/>
            <w:vAlign w:val="center"/>
          </w:tcPr>
          <w:p>
            <w:p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区交警大队</w:t>
            </w:r>
          </w:p>
        </w:tc>
        <w:tc>
          <w:tcPr>
            <w:tcW w:w="1596" w:type="dxa"/>
            <w:vAlign w:val="center"/>
          </w:tcPr>
          <w:p>
            <w:p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非机动车登记</w:t>
            </w:r>
          </w:p>
        </w:tc>
        <w:tc>
          <w:tcPr>
            <w:tcW w:w="2590" w:type="dxa"/>
            <w:vAlign w:val="center"/>
          </w:tcPr>
          <w:p>
            <w:p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区交警大队</w:t>
            </w:r>
          </w:p>
        </w:tc>
        <w:tc>
          <w:tcPr>
            <w:tcW w:w="4105" w:type="dxa"/>
            <w:vAlign w:val="center"/>
          </w:tcPr>
          <w:p>
            <w:p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《中华人民共和国道路交通安全法》《浙江省电动自行车管理条例》</w:t>
            </w:r>
          </w:p>
        </w:tc>
        <w:tc>
          <w:tcPr>
            <w:tcW w:w="2207" w:type="dxa"/>
            <w:vAlign w:val="top"/>
          </w:tcPr>
          <w:p>
            <w:pPr>
              <w:jc w:val="both"/>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color w:val="0000FF"/>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32</w:t>
            </w:r>
          </w:p>
        </w:tc>
        <w:tc>
          <w:tcPr>
            <w:tcW w:w="1554" w:type="dxa"/>
            <w:vAlign w:val="center"/>
          </w:tcPr>
          <w:p>
            <w:pPr>
              <w:jc w:val="center"/>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110</w:t>
            </w:r>
          </w:p>
        </w:tc>
        <w:tc>
          <w:tcPr>
            <w:tcW w:w="1132" w:type="dxa"/>
            <w:vAlign w:val="center"/>
          </w:tcPr>
          <w:p>
            <w:p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区交警大队</w:t>
            </w:r>
          </w:p>
        </w:tc>
        <w:tc>
          <w:tcPr>
            <w:tcW w:w="1596" w:type="dxa"/>
            <w:vAlign w:val="center"/>
          </w:tcPr>
          <w:p>
            <w:p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涉路施工交通安全审查</w:t>
            </w:r>
          </w:p>
        </w:tc>
        <w:tc>
          <w:tcPr>
            <w:tcW w:w="2590" w:type="dxa"/>
            <w:vAlign w:val="center"/>
          </w:tcPr>
          <w:p>
            <w:pPr>
              <w:jc w:val="both"/>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区交警大队、区交通运输局</w:t>
            </w:r>
          </w:p>
        </w:tc>
        <w:tc>
          <w:tcPr>
            <w:tcW w:w="4105" w:type="dxa"/>
            <w:vAlign w:val="center"/>
          </w:tcPr>
          <w:p>
            <w:p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《中华人民共和国道路交通安全法》《中华人民共和国公路法》《城市道路管理条例》</w:t>
            </w:r>
          </w:p>
        </w:tc>
        <w:tc>
          <w:tcPr>
            <w:tcW w:w="2207" w:type="dxa"/>
            <w:vAlign w:val="top"/>
          </w:tcPr>
          <w:p>
            <w:pPr>
              <w:jc w:val="both"/>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color w:val="0000FF"/>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33</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color w:val="0000FF"/>
                <w:sz w:val="21"/>
                <w:szCs w:val="21"/>
                <w:highlight w:val="none"/>
                <w:vertAlign w:val="baseline"/>
                <w:lang w:val="en-US" w:eastAsia="zh-CN"/>
              </w:rPr>
            </w:pPr>
            <w:r>
              <w:rPr>
                <w:rFonts w:hint="eastAsia" w:ascii="仿宋_GB2312" w:hAnsi="仿宋_GB2312" w:eastAsia="仿宋_GB2312" w:cs="仿宋_GB2312"/>
                <w:b w:val="0"/>
                <w:bCs w:val="0"/>
                <w:sz w:val="21"/>
                <w:szCs w:val="21"/>
                <w:vertAlign w:val="baseline"/>
                <w:lang w:val="en-US" w:eastAsia="zh-CN"/>
              </w:rPr>
              <w:t>111</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户口迁移审批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区公安局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《中华人民共和国户口登记条例》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FF"/>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34</w:t>
            </w:r>
          </w:p>
        </w:tc>
        <w:tc>
          <w:tcPr>
            <w:tcW w:w="1554"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112</w:t>
            </w:r>
          </w:p>
        </w:tc>
        <w:tc>
          <w:tcPr>
            <w:tcW w:w="1132" w:type="dxa"/>
            <w:vAlign w:val="center"/>
          </w:tcPr>
          <w:p>
            <w:p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区综合执法局</w:t>
            </w:r>
          </w:p>
        </w:tc>
        <w:tc>
          <w:tcPr>
            <w:tcW w:w="1596" w:type="dxa"/>
            <w:vAlign w:val="center"/>
          </w:tcPr>
          <w:p>
            <w:pP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犬类准养证核发</w:t>
            </w:r>
          </w:p>
        </w:tc>
        <w:tc>
          <w:tcPr>
            <w:tcW w:w="2590" w:type="dxa"/>
            <w:vAlign w:val="center"/>
          </w:tcPr>
          <w:p>
            <w:pP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区综合执法局</w:t>
            </w:r>
          </w:p>
        </w:tc>
        <w:tc>
          <w:tcPr>
            <w:tcW w:w="4105" w:type="dxa"/>
            <w:vAlign w:val="center"/>
          </w:tcPr>
          <w:p>
            <w:pP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《中华人民共和国动物防疫法》《中华人民共和国传染病防治法实施办法》</w:t>
            </w:r>
          </w:p>
        </w:tc>
        <w:tc>
          <w:tcPr>
            <w:tcW w:w="2207" w:type="dxa"/>
            <w:vAlign w:val="top"/>
          </w:tcPr>
          <w:p>
            <w:pP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35</w:t>
            </w:r>
          </w:p>
        </w:tc>
        <w:tc>
          <w:tcPr>
            <w:tcW w:w="1554"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114</w:t>
            </w:r>
          </w:p>
        </w:tc>
        <w:tc>
          <w:tcPr>
            <w:tcW w:w="1132"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区民政局</w:t>
            </w:r>
          </w:p>
        </w:tc>
        <w:tc>
          <w:tcPr>
            <w:tcW w:w="1596"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基金会设立、变更、注销登记及修改章程核准</w:t>
            </w:r>
          </w:p>
        </w:tc>
        <w:tc>
          <w:tcPr>
            <w:tcW w:w="2590"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区民政局</w:t>
            </w:r>
            <w:r>
              <w:rPr>
                <w:rFonts w:hint="eastAsia" w:ascii="仿宋_GB2312" w:hAnsi="仿宋_GB2312" w:eastAsia="仿宋_GB2312" w:cs="仿宋_GB2312"/>
                <w:i w:val="0"/>
                <w:iCs w:val="0"/>
                <w:color w:val="000000"/>
                <w:sz w:val="21"/>
                <w:szCs w:val="21"/>
                <w:u w:val="none"/>
                <w:lang w:val="en-US" w:eastAsia="zh-CN"/>
              </w:rPr>
              <w:t>会同相关业务主管部门（受省民政厅委托实施）</w:t>
            </w:r>
          </w:p>
        </w:tc>
        <w:tc>
          <w:tcPr>
            <w:tcW w:w="4105"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《基金会管理条例》《浙江省加强县级人民政府行政管理职能若干规定》</w:t>
            </w:r>
          </w:p>
        </w:tc>
        <w:tc>
          <w:tcPr>
            <w:tcW w:w="2207"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除全省性基金会设立以外的其他省级执行内容委托市民政局、县级民政部门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36</w:t>
            </w:r>
          </w:p>
        </w:tc>
        <w:tc>
          <w:tcPr>
            <w:tcW w:w="1554"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115</w:t>
            </w:r>
          </w:p>
        </w:tc>
        <w:tc>
          <w:tcPr>
            <w:tcW w:w="1132"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区民政局</w:t>
            </w:r>
          </w:p>
        </w:tc>
        <w:tc>
          <w:tcPr>
            <w:tcW w:w="1596"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社会团体成立、变更、注销登记及修改章程核准</w:t>
            </w:r>
          </w:p>
        </w:tc>
        <w:tc>
          <w:tcPr>
            <w:tcW w:w="2590"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区民政局</w:t>
            </w:r>
            <w:r>
              <w:rPr>
                <w:rFonts w:hint="eastAsia" w:ascii="仿宋_GB2312" w:hAnsi="仿宋_GB2312" w:eastAsia="仿宋_GB2312" w:cs="仿宋_GB2312"/>
                <w:i w:val="0"/>
                <w:iCs w:val="0"/>
                <w:color w:val="000000"/>
                <w:sz w:val="21"/>
                <w:szCs w:val="21"/>
                <w:u w:val="none"/>
                <w:lang w:val="en-US" w:eastAsia="zh-CN"/>
              </w:rPr>
              <w:t>会同相关业务主管部门</w:t>
            </w:r>
          </w:p>
        </w:tc>
        <w:tc>
          <w:tcPr>
            <w:tcW w:w="4105"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《社会团体登记管理条例》</w:t>
            </w:r>
          </w:p>
        </w:tc>
        <w:tc>
          <w:tcPr>
            <w:tcW w:w="2207"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37</w:t>
            </w:r>
          </w:p>
        </w:tc>
        <w:tc>
          <w:tcPr>
            <w:tcW w:w="1554"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116</w:t>
            </w:r>
          </w:p>
        </w:tc>
        <w:tc>
          <w:tcPr>
            <w:tcW w:w="1132"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区民政局</w:t>
            </w:r>
          </w:p>
        </w:tc>
        <w:tc>
          <w:tcPr>
            <w:tcW w:w="1596"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民办非企业单位成立、变更、注销登记及修改章程核准</w:t>
            </w:r>
          </w:p>
        </w:tc>
        <w:tc>
          <w:tcPr>
            <w:tcW w:w="2590"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区民政局会同相关业务主管部门</w:t>
            </w:r>
          </w:p>
        </w:tc>
        <w:tc>
          <w:tcPr>
            <w:tcW w:w="4105"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《民办非企业单位登记管理暂行条例》</w:t>
            </w:r>
          </w:p>
        </w:tc>
        <w:tc>
          <w:tcPr>
            <w:tcW w:w="2207"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38</w:t>
            </w:r>
          </w:p>
        </w:tc>
        <w:tc>
          <w:tcPr>
            <w:tcW w:w="1554"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118</w:t>
            </w:r>
          </w:p>
        </w:tc>
        <w:tc>
          <w:tcPr>
            <w:tcW w:w="1132"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区民政局</w:t>
            </w:r>
          </w:p>
        </w:tc>
        <w:tc>
          <w:tcPr>
            <w:tcW w:w="1596"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宗教活动场所法人成立、变更、注销登记</w:t>
            </w:r>
          </w:p>
        </w:tc>
        <w:tc>
          <w:tcPr>
            <w:tcW w:w="2590"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区民政局会同区民宗局</w:t>
            </w:r>
          </w:p>
        </w:tc>
        <w:tc>
          <w:tcPr>
            <w:tcW w:w="4105"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《宗教事务条例》</w:t>
            </w:r>
          </w:p>
        </w:tc>
        <w:tc>
          <w:tcPr>
            <w:tcW w:w="2207"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39</w:t>
            </w:r>
          </w:p>
        </w:tc>
        <w:tc>
          <w:tcPr>
            <w:tcW w:w="1554"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119</w:t>
            </w:r>
          </w:p>
        </w:tc>
        <w:tc>
          <w:tcPr>
            <w:tcW w:w="1132"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区民政局</w:t>
            </w:r>
          </w:p>
        </w:tc>
        <w:tc>
          <w:tcPr>
            <w:tcW w:w="1596"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慈善组织公开募捐资格审批</w:t>
            </w:r>
          </w:p>
        </w:tc>
        <w:tc>
          <w:tcPr>
            <w:tcW w:w="2590"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区民政局</w:t>
            </w:r>
          </w:p>
        </w:tc>
        <w:tc>
          <w:tcPr>
            <w:tcW w:w="4105"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《中华人民共和国慈善法》</w:t>
            </w:r>
          </w:p>
        </w:tc>
        <w:tc>
          <w:tcPr>
            <w:tcW w:w="2207"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40</w:t>
            </w:r>
          </w:p>
        </w:tc>
        <w:tc>
          <w:tcPr>
            <w:tcW w:w="1554"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120</w:t>
            </w:r>
          </w:p>
        </w:tc>
        <w:tc>
          <w:tcPr>
            <w:tcW w:w="1132"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区民政局</w:t>
            </w:r>
          </w:p>
        </w:tc>
        <w:tc>
          <w:tcPr>
            <w:tcW w:w="1596"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殡葬设施建设审批*</w:t>
            </w:r>
          </w:p>
        </w:tc>
        <w:tc>
          <w:tcPr>
            <w:tcW w:w="2590"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区民政局</w:t>
            </w:r>
          </w:p>
        </w:tc>
        <w:tc>
          <w:tcPr>
            <w:tcW w:w="4105"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《殡葬管理条例》</w:t>
            </w:r>
          </w:p>
        </w:tc>
        <w:tc>
          <w:tcPr>
            <w:tcW w:w="2207"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41</w:t>
            </w:r>
          </w:p>
        </w:tc>
        <w:tc>
          <w:tcPr>
            <w:tcW w:w="1554" w:type="dxa"/>
            <w:vAlign w:val="center"/>
          </w:tcPr>
          <w:p>
            <w:pPr>
              <w:jc w:val="center"/>
              <w:rPr>
                <w:rFonts w:hint="default"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121</w:t>
            </w:r>
          </w:p>
        </w:tc>
        <w:tc>
          <w:tcPr>
            <w:tcW w:w="1132" w:type="dxa"/>
            <w:vAlign w:val="center"/>
          </w:tcPr>
          <w:p>
            <w:pPr>
              <w:jc w:val="both"/>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区民政局</w:t>
            </w:r>
          </w:p>
        </w:tc>
        <w:tc>
          <w:tcPr>
            <w:tcW w:w="1596" w:type="dxa"/>
            <w:vAlign w:val="center"/>
          </w:tcPr>
          <w:p>
            <w:pPr>
              <w:jc w:val="both"/>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地名命名、更名审批</w:t>
            </w:r>
          </w:p>
        </w:tc>
        <w:tc>
          <w:tcPr>
            <w:tcW w:w="2590" w:type="dxa"/>
            <w:vAlign w:val="center"/>
          </w:tcPr>
          <w:p>
            <w:pPr>
              <w:jc w:val="both"/>
              <w:rPr>
                <w:rFonts w:hint="default"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区民政局和有关部门</w:t>
            </w:r>
          </w:p>
        </w:tc>
        <w:tc>
          <w:tcPr>
            <w:tcW w:w="4105" w:type="dxa"/>
            <w:vAlign w:val="center"/>
          </w:tcPr>
          <w:p>
            <w:pPr>
              <w:jc w:val="both"/>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《地名管理条例》《浙江省地名管理办法》</w:t>
            </w:r>
          </w:p>
        </w:tc>
        <w:tc>
          <w:tcPr>
            <w:tcW w:w="2207" w:type="dxa"/>
            <w:vAlign w:val="center"/>
          </w:tcPr>
          <w:p>
            <w:pPr>
              <w:jc w:val="both"/>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住宅区、楼宇的命名、更名，由建设部门批准；交通运输、水利、电力、通信、气象等设施的命名、更名，由有关主管部门批准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42</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138</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kern w:val="2"/>
                <w:sz w:val="21"/>
                <w:szCs w:val="21"/>
                <w:vertAlign w:val="baseline"/>
                <w:lang w:val="en-US" w:eastAsia="zh-CN" w:bidi="ar-SA"/>
              </w:rPr>
              <w:t>区财政局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中介机构从事代理记账业务审批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kern w:val="2"/>
                <w:sz w:val="21"/>
                <w:szCs w:val="21"/>
                <w:vertAlign w:val="baseline"/>
                <w:lang w:val="en-US" w:eastAsia="zh-CN" w:bidi="ar-SA"/>
              </w:rPr>
              <w:t>区财政局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《中华人民共和国会计法》《国务院关于深化“证照分离”改革进一步激发市场主体发展活力的通知》（国发[2021]7号）、《代理记账管理办法》（财政部令第98号）</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工商登记后置审批，实行告知承诺制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43</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147</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区人社局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职业培训学校筹设审批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区人社局（部分为审批，部分受省人力社保厅委托实施）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《中华人民共和国民办教育促进法》《中华人民共和国中外合作办学条例》《浙江省加强县级人民政府行政管理职能若干规定》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实行告知承诺制。民办职业技能培训学校筹设审批权限下放至设区的市、县级人力资源社会保障部门；中外合作职业技能培训机构筹设审批委托设区的市、县级人力资源社会保障部门实施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color w:val="0000FF"/>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44</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148</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区人社局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职业培训学校办学许可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区人社局（部分为审批，部分受省人力社保厅委托实施）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《中华人民共和国民办教育促进法》《中华人民共和国中外合作办学条例》《浙江省加强县级人民政府行政管理职能若干规定》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仿宋_GB2312" w:hAnsi="仿宋_GB2312" w:eastAsia="仿宋_GB2312" w:cs="仿宋_GB2312"/>
                <w:b w:val="0"/>
                <w:bCs w:val="0"/>
                <w:sz w:val="21"/>
                <w:szCs w:val="21"/>
                <w:vertAlign w:val="baseline"/>
                <w:lang w:val="en-US" w:eastAsia="zh-CN"/>
              </w:rPr>
            </w:pPr>
            <w:r>
              <w:rPr>
                <w:rFonts w:hint="default" w:ascii="仿宋_GB2312" w:hAnsi="仿宋_GB2312" w:eastAsia="仿宋_GB2312" w:cs="仿宋_GB2312"/>
                <w:b w:val="0"/>
                <w:bCs w:val="0"/>
                <w:sz w:val="21"/>
                <w:szCs w:val="21"/>
                <w:vertAlign w:val="baseline"/>
                <w:lang w:val="en-US" w:eastAsia="zh-CN"/>
              </w:rPr>
              <w:t>实行告知承诺制。民办职业技能培训学校办学许可权限下放至市人力社保局、县级人力资源社会保障部门；中外合作职业技能培训机构办学许可委托市人力社保局、县级人力资源社会保障部门实施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45</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149</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区人社局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中外、内地与港澳、大陆与台湾合作职业技能培训项目审批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区人社局（受省人力社保厅委托实施）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《中华人民共和国中外合作办学条例》（劳动保障部令第27号）《浙江省加强县级人民政府行政管理职能若干规定》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46</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151</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区人社局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人力资源服务许可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区人社局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《中华人民共和国就业促进法》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《人力资源市场暂行条例》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工商登记后置审批，实行告知承诺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47</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152</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区人社局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劳务派遣经营许可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区人社局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《中华人民共和国劳动合同法》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《劳务派遣行政许可实施办法》（人力资源社会保障部令第19号）</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工商登记后置审批，实行告知承诺制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48</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155</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区人社局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企业实行不定时工作制和综合计算工时工作制审批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区人社局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《中华人民共和国劳动法》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《关于企业实行不定时工作制和综合计算工时工作制的审批办法》（劳部发〔1994〕503号）</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ind w:firstLine="210" w:firstLineChars="10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49</w:t>
            </w:r>
          </w:p>
        </w:tc>
        <w:tc>
          <w:tcPr>
            <w:tcW w:w="155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lang w:val="en-US" w:eastAsia="zh-CN"/>
              </w:rPr>
              <w:t>56</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val="en-US" w:eastAsia="zh-CN"/>
              </w:rPr>
              <w:t>区资规局</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rPr>
              <w:t>勘查矿产资源审批</w:t>
            </w:r>
          </w:p>
        </w:tc>
        <w:tc>
          <w:tcPr>
            <w:tcW w:w="259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val="en-US" w:eastAsia="zh-CN"/>
              </w:rPr>
              <w:t>区资规局（受省自然资源厅委托实施）</w:t>
            </w:r>
          </w:p>
        </w:tc>
        <w:tc>
          <w:tcPr>
            <w:tcW w:w="41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rPr>
              <w:t>《中华人民共和国矿产资源法》《中华人民共和国矿产资源法实施细则》</w:t>
            </w:r>
            <w:r>
              <w:rPr>
                <w:rFonts w:hint="eastAsia" w:ascii="仿宋_GB2312" w:hAnsi="仿宋_GB2312" w:eastAsia="仿宋_GB2312" w:cs="仿宋_GB2312"/>
                <w:sz w:val="21"/>
                <w:szCs w:val="21"/>
                <w:lang w:eastAsia="zh-CN"/>
              </w:rPr>
              <w:t>《矿产资源勘查区块登记管理办法》</w:t>
            </w:r>
            <w:r>
              <w:rPr>
                <w:rFonts w:hint="eastAsia" w:ascii="仿宋_GB2312" w:hAnsi="仿宋_GB2312" w:eastAsia="仿宋_GB2312" w:cs="仿宋_GB2312"/>
                <w:sz w:val="21"/>
                <w:szCs w:val="21"/>
              </w:rPr>
              <w:t>《浙江省加强县级人民政府行政管理职能若干规定》</w:t>
            </w:r>
          </w:p>
        </w:tc>
        <w:tc>
          <w:tcPr>
            <w:tcW w:w="220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eastAsia="zh-CN"/>
              </w:rPr>
              <w:t>工商登记后置审批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sz w:val="21"/>
                <w:szCs w:val="21"/>
                <w:u w:val="none"/>
                <w:lang w:val="en-US" w:eastAsia="zh-CN"/>
              </w:rPr>
              <w:t>50</w:t>
            </w:r>
          </w:p>
        </w:tc>
        <w:tc>
          <w:tcPr>
            <w:tcW w:w="155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lang w:val="en-US" w:eastAsia="zh-CN"/>
              </w:rPr>
              <w:t>57</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val="en-US" w:eastAsia="zh-CN"/>
              </w:rPr>
              <w:t>区资规局</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rPr>
              <w:t>开采矿产资源审批</w:t>
            </w:r>
          </w:p>
        </w:tc>
        <w:tc>
          <w:tcPr>
            <w:tcW w:w="259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val="en-US" w:eastAsia="zh-CN"/>
              </w:rPr>
              <w:t>区资规局（部分为审批，部分受省自然资源厅委托实施）</w:t>
            </w:r>
          </w:p>
        </w:tc>
        <w:tc>
          <w:tcPr>
            <w:tcW w:w="41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rPr>
              <w:t>《中华人民共和国矿产资源法》《中华人民共和国矿产资源法实施细则》</w:t>
            </w:r>
            <w:r>
              <w:rPr>
                <w:rFonts w:hint="eastAsia" w:ascii="仿宋_GB2312" w:hAnsi="仿宋_GB2312" w:eastAsia="仿宋_GB2312" w:cs="仿宋_GB2312"/>
                <w:sz w:val="21"/>
                <w:szCs w:val="21"/>
                <w:lang w:eastAsia="zh-CN"/>
              </w:rPr>
              <w:t>《矿产资源开采登记管理办法》</w:t>
            </w:r>
            <w:r>
              <w:rPr>
                <w:rFonts w:hint="eastAsia" w:ascii="仿宋_GB2312" w:hAnsi="仿宋_GB2312" w:eastAsia="仿宋_GB2312" w:cs="仿宋_GB2312"/>
                <w:sz w:val="21"/>
                <w:szCs w:val="21"/>
              </w:rPr>
              <w:t>《浙江省加强县级人民政府行政管理职能若干规定》</w:t>
            </w:r>
          </w:p>
        </w:tc>
        <w:tc>
          <w:tcPr>
            <w:tcW w:w="220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eastAsia="zh-CN"/>
              </w:rPr>
              <w:t>工商登记后置审批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51</w:t>
            </w:r>
          </w:p>
        </w:tc>
        <w:tc>
          <w:tcPr>
            <w:tcW w:w="155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val="en-US" w:eastAsia="zh-CN"/>
              </w:rPr>
              <w:t>161</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val="en-US" w:eastAsia="zh-CN"/>
              </w:rPr>
              <w:t>区资规局</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eastAsia="zh-CN"/>
              </w:rPr>
              <w:t>地图审核</w:t>
            </w:r>
          </w:p>
        </w:tc>
        <w:tc>
          <w:tcPr>
            <w:tcW w:w="259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val="en-US" w:eastAsia="zh-CN"/>
              </w:rPr>
              <w:t>区资规局（受市资源规划局委托）</w:t>
            </w:r>
          </w:p>
        </w:tc>
        <w:tc>
          <w:tcPr>
            <w:tcW w:w="41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eastAsia="zh-CN"/>
              </w:rPr>
              <w:t>《地图管理条例》《浙江省测绘地理信息条例》</w:t>
            </w:r>
          </w:p>
        </w:tc>
        <w:tc>
          <w:tcPr>
            <w:tcW w:w="220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设区的市自然资源部门可以委托县级自然资源部门受理和审核展示、登载主要表现地在该区域内地图的受理和审核工作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ind w:firstLine="210" w:firstLineChars="10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52</w:t>
            </w:r>
          </w:p>
        </w:tc>
        <w:tc>
          <w:tcPr>
            <w:tcW w:w="155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val="en-US" w:eastAsia="zh-CN"/>
              </w:rPr>
              <w:t>166</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val="en-US" w:eastAsia="zh-CN"/>
              </w:rPr>
              <w:t>区资规局</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eastAsia="zh-CN"/>
              </w:rPr>
              <w:t>法人或者其他组织需要利用属于国家秘密的基础测绘成果审批</w:t>
            </w:r>
          </w:p>
        </w:tc>
        <w:tc>
          <w:tcPr>
            <w:tcW w:w="259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val="en-US" w:eastAsia="zh-CN"/>
              </w:rPr>
              <w:t>区资规局</w:t>
            </w:r>
          </w:p>
        </w:tc>
        <w:tc>
          <w:tcPr>
            <w:tcW w:w="41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eastAsia="zh-CN"/>
              </w:rPr>
              <w:t>《中华人民共和国测绘成果管理条例》《基础测绘成果提供使用管理暂行办法》（国测法字〔</w:t>
            </w:r>
            <w:r>
              <w:rPr>
                <w:rFonts w:hint="eastAsia" w:ascii="仿宋_GB2312" w:hAnsi="仿宋_GB2312" w:eastAsia="仿宋_GB2312" w:cs="仿宋_GB2312"/>
                <w:sz w:val="21"/>
                <w:szCs w:val="21"/>
                <w:lang w:val="en-US" w:eastAsia="zh-CN"/>
              </w:rPr>
              <w:t>2006</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13号）</w:t>
            </w:r>
          </w:p>
        </w:tc>
        <w:tc>
          <w:tcPr>
            <w:tcW w:w="220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53</w:t>
            </w:r>
          </w:p>
        </w:tc>
        <w:tc>
          <w:tcPr>
            <w:tcW w:w="155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val="en-US" w:eastAsia="zh-CN"/>
              </w:rPr>
              <w:t>170</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val="en-US" w:eastAsia="zh-CN"/>
              </w:rPr>
              <w:t>区资规局</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eastAsia="zh-CN"/>
              </w:rPr>
              <w:t>拆迁永久性测量标志或者使永久性测量标志失去效能审批</w:t>
            </w:r>
          </w:p>
        </w:tc>
        <w:tc>
          <w:tcPr>
            <w:tcW w:w="259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val="en-US" w:eastAsia="zh-CN"/>
              </w:rPr>
              <w:t>区资规局（受省自然资源厅委托实施受理和审查）</w:t>
            </w:r>
          </w:p>
        </w:tc>
        <w:tc>
          <w:tcPr>
            <w:tcW w:w="41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eastAsia="zh-CN"/>
              </w:rPr>
              <w:t>《中华人民共和国测绘法》《浙江省测绘地理信息条例》</w:t>
            </w:r>
          </w:p>
        </w:tc>
        <w:tc>
          <w:tcPr>
            <w:tcW w:w="220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210" w:firstLineChars="100"/>
              <w:jc w:val="center"/>
              <w:textAlignment w:val="auto"/>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sz w:val="21"/>
                <w:szCs w:val="21"/>
                <w:vertAlign w:val="baseline"/>
                <w:lang w:val="en-US" w:eastAsia="zh-CN"/>
              </w:rPr>
              <w:t>54</w:t>
            </w:r>
          </w:p>
        </w:tc>
        <w:tc>
          <w:tcPr>
            <w:tcW w:w="155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val="en-US" w:eastAsia="zh-CN"/>
              </w:rPr>
              <w:t>171</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val="en-US" w:eastAsia="zh-CN"/>
              </w:rPr>
              <w:t>区资规局</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rPr>
              <w:t>建设项目用地预审与选址意见书核发</w:t>
            </w:r>
          </w:p>
        </w:tc>
        <w:tc>
          <w:tcPr>
            <w:tcW w:w="259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val="en-US" w:eastAsia="zh-CN"/>
              </w:rPr>
              <w:t>区资规局（部分为审批，部分受省自然资源厅委托实施）</w:t>
            </w:r>
          </w:p>
        </w:tc>
        <w:tc>
          <w:tcPr>
            <w:tcW w:w="41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eastAsia="zh-CN"/>
              </w:rPr>
              <w:t>《中华人民共和国城乡规划法》《中华人民共和国土地管理法》《中华人民共和国土地管理法实施条例》《建设项目用地预审管理办法》（国土资源部令第</w:t>
            </w:r>
            <w:r>
              <w:rPr>
                <w:rFonts w:hint="eastAsia" w:ascii="仿宋_GB2312" w:hAnsi="仿宋_GB2312" w:eastAsia="仿宋_GB2312" w:cs="仿宋_GB2312"/>
                <w:sz w:val="21"/>
                <w:szCs w:val="21"/>
                <w:lang w:val="en-US" w:eastAsia="zh-CN"/>
              </w:rPr>
              <w:t>68号）</w:t>
            </w:r>
            <w:r>
              <w:rPr>
                <w:rFonts w:hint="eastAsia" w:ascii="仿宋_GB2312" w:hAnsi="仿宋_GB2312" w:eastAsia="仿宋_GB2312" w:cs="仿宋_GB2312"/>
                <w:sz w:val="21"/>
                <w:szCs w:val="21"/>
              </w:rPr>
              <w:t>《浙江省加强县级人民政府行政管理职能若干规定》</w:t>
            </w:r>
          </w:p>
        </w:tc>
        <w:tc>
          <w:tcPr>
            <w:tcW w:w="220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auto"/>
                <w:sz w:val="21"/>
                <w:szCs w:val="21"/>
                <w:highlight w:val="none"/>
                <w:u w:val="none"/>
              </w:rPr>
              <w:t>除跨设区的市行政区域外，国务院及其有关部门批准、核准、备案的建设项目，以及省有关部门批准、核准的能源、交通、水利等基础设施重大建设项目和可能严重影响环境、安全的重大建设项目，省级审批权限委托</w:t>
            </w:r>
            <w:r>
              <w:rPr>
                <w:rFonts w:hint="eastAsia" w:ascii="仿宋_GB2312" w:hAnsi="仿宋_GB2312" w:eastAsia="仿宋_GB2312" w:cs="仿宋_GB2312"/>
                <w:i w:val="0"/>
                <w:iCs w:val="0"/>
                <w:color w:val="auto"/>
                <w:sz w:val="21"/>
                <w:szCs w:val="21"/>
                <w:highlight w:val="none"/>
                <w:u w:val="none"/>
                <w:lang w:eastAsia="zh-CN"/>
              </w:rPr>
              <w:t>市</w:t>
            </w:r>
            <w:r>
              <w:rPr>
                <w:rFonts w:hint="eastAsia" w:ascii="仿宋_GB2312" w:hAnsi="仿宋_GB2312" w:eastAsia="仿宋_GB2312" w:cs="仿宋_GB2312"/>
                <w:i w:val="0"/>
                <w:iCs w:val="0"/>
                <w:color w:val="auto"/>
                <w:sz w:val="21"/>
                <w:szCs w:val="21"/>
                <w:highlight w:val="none"/>
                <w:u w:val="none"/>
                <w:lang w:val="en-US" w:eastAsia="zh-CN"/>
              </w:rPr>
              <w:t>资源规划局</w:t>
            </w:r>
            <w:r>
              <w:rPr>
                <w:rFonts w:hint="eastAsia" w:ascii="仿宋_GB2312" w:hAnsi="仿宋_GB2312" w:eastAsia="仿宋_GB2312" w:cs="仿宋_GB2312"/>
                <w:i w:val="0"/>
                <w:iCs w:val="0"/>
                <w:color w:val="auto"/>
                <w:sz w:val="21"/>
                <w:szCs w:val="21"/>
                <w:highlight w:val="none"/>
                <w:u w:val="none"/>
              </w:rPr>
              <w:t>；国家级风景名胜区内的重大建设项目，省级审批权限委托</w:t>
            </w:r>
            <w:r>
              <w:rPr>
                <w:rFonts w:hint="eastAsia" w:ascii="仿宋_GB2312" w:hAnsi="仿宋_GB2312" w:eastAsia="仿宋_GB2312" w:cs="仿宋_GB2312"/>
                <w:i w:val="0"/>
                <w:iCs w:val="0"/>
                <w:color w:val="auto"/>
                <w:sz w:val="21"/>
                <w:szCs w:val="21"/>
                <w:highlight w:val="none"/>
                <w:u w:val="none"/>
                <w:lang w:eastAsia="zh-CN"/>
              </w:rPr>
              <w:t>市</w:t>
            </w:r>
            <w:r>
              <w:rPr>
                <w:rFonts w:hint="eastAsia" w:ascii="仿宋_GB2312" w:hAnsi="仿宋_GB2312" w:eastAsia="仿宋_GB2312" w:cs="仿宋_GB2312"/>
                <w:i w:val="0"/>
                <w:iCs w:val="0"/>
                <w:color w:val="auto"/>
                <w:sz w:val="21"/>
                <w:szCs w:val="21"/>
                <w:highlight w:val="none"/>
                <w:u w:val="none"/>
                <w:lang w:val="en-US" w:eastAsia="zh-CN"/>
              </w:rPr>
              <w:t>资源规划局</w:t>
            </w:r>
            <w:r>
              <w:rPr>
                <w:rFonts w:hint="eastAsia" w:ascii="仿宋_GB2312" w:hAnsi="仿宋_GB2312" w:eastAsia="仿宋_GB2312" w:cs="仿宋_GB2312"/>
                <w:i w:val="0"/>
                <w:iCs w:val="0"/>
                <w:color w:val="auto"/>
                <w:sz w:val="21"/>
                <w:szCs w:val="21"/>
                <w:highlight w:val="none"/>
                <w:u w:val="none"/>
              </w:rPr>
              <w:t>；省级风景名胜区内的重大建设项目，省级审批权限委托</w:t>
            </w:r>
            <w:r>
              <w:rPr>
                <w:rFonts w:hint="eastAsia" w:ascii="仿宋_GB2312" w:hAnsi="仿宋_GB2312" w:eastAsia="仿宋_GB2312" w:cs="仿宋_GB2312"/>
                <w:i w:val="0"/>
                <w:iCs w:val="0"/>
                <w:color w:val="auto"/>
                <w:sz w:val="21"/>
                <w:szCs w:val="21"/>
                <w:highlight w:val="none"/>
                <w:u w:val="none"/>
                <w:lang w:eastAsia="zh-CN"/>
              </w:rPr>
              <w:t>市</w:t>
            </w:r>
            <w:r>
              <w:rPr>
                <w:rFonts w:hint="eastAsia" w:ascii="仿宋_GB2312" w:hAnsi="仿宋_GB2312" w:eastAsia="仿宋_GB2312" w:cs="仿宋_GB2312"/>
                <w:i w:val="0"/>
                <w:iCs w:val="0"/>
                <w:color w:val="auto"/>
                <w:sz w:val="21"/>
                <w:szCs w:val="21"/>
                <w:highlight w:val="none"/>
                <w:u w:val="none"/>
                <w:lang w:val="en-US" w:eastAsia="zh-CN"/>
              </w:rPr>
              <w:t>资源规划局</w:t>
            </w:r>
            <w:r>
              <w:rPr>
                <w:rFonts w:hint="eastAsia" w:ascii="仿宋_GB2312" w:hAnsi="仿宋_GB2312" w:eastAsia="仿宋_GB2312" w:cs="仿宋_GB2312"/>
                <w:i w:val="0"/>
                <w:iCs w:val="0"/>
                <w:color w:val="auto"/>
                <w:sz w:val="21"/>
                <w:szCs w:val="21"/>
                <w:highlight w:val="none"/>
                <w:u w:val="none"/>
              </w:rPr>
              <w:t>、县</w:t>
            </w:r>
            <w:r>
              <w:rPr>
                <w:rFonts w:hint="eastAsia" w:ascii="仿宋_GB2312" w:hAnsi="仿宋_GB2312" w:eastAsia="仿宋_GB2312" w:cs="仿宋_GB2312"/>
                <w:i w:val="0"/>
                <w:iCs w:val="0"/>
                <w:color w:val="auto"/>
                <w:sz w:val="21"/>
                <w:szCs w:val="21"/>
                <w:highlight w:val="none"/>
                <w:u w:val="none"/>
                <w:lang w:eastAsia="zh-CN"/>
              </w:rPr>
              <w:t>级</w:t>
            </w:r>
            <w:r>
              <w:rPr>
                <w:rFonts w:hint="eastAsia" w:ascii="仿宋_GB2312" w:hAnsi="仿宋_GB2312" w:eastAsia="仿宋_GB2312" w:cs="仿宋_GB2312"/>
                <w:i w:val="0"/>
                <w:iCs w:val="0"/>
                <w:color w:val="auto"/>
                <w:sz w:val="21"/>
                <w:szCs w:val="21"/>
                <w:highlight w:val="none"/>
                <w:u w:val="none"/>
              </w:rPr>
              <w:t>自然资源部门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210" w:firstLineChars="10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55</w:t>
            </w:r>
          </w:p>
        </w:tc>
        <w:tc>
          <w:tcPr>
            <w:tcW w:w="155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b w:val="0"/>
                <w:bCs w:val="0"/>
                <w:sz w:val="21"/>
                <w:szCs w:val="21"/>
                <w:lang w:val="en-US" w:eastAsia="zh-CN"/>
              </w:rPr>
              <w:t>182</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lang w:val="en-US" w:eastAsia="zh-CN"/>
              </w:rPr>
              <w:t>区资规局</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b w:val="0"/>
                <w:bCs w:val="0"/>
                <w:i w:val="0"/>
                <w:iCs w:val="0"/>
                <w:caps w:val="0"/>
                <w:color w:val="auto"/>
                <w:spacing w:val="0"/>
                <w:sz w:val="21"/>
                <w:szCs w:val="21"/>
                <w:shd w:val="clear" w:color="auto" w:fill="FFFFFF"/>
              </w:rPr>
              <w:t>国有建设用地使用权出让后土地使用权分割转让批准</w:t>
            </w:r>
          </w:p>
        </w:tc>
        <w:tc>
          <w:tcPr>
            <w:tcW w:w="259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lang w:val="en-US" w:eastAsia="zh-CN"/>
              </w:rPr>
              <w:t>区资规局</w:t>
            </w:r>
          </w:p>
        </w:tc>
        <w:tc>
          <w:tcPr>
            <w:tcW w:w="41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b w:val="0"/>
                <w:bCs w:val="0"/>
                <w:sz w:val="21"/>
                <w:szCs w:val="21"/>
                <w:lang w:eastAsia="zh-CN"/>
              </w:rPr>
              <w:t>《中华人民共和国城镇国有土地使用权出让和转让暂行条例》</w:t>
            </w:r>
          </w:p>
        </w:tc>
        <w:tc>
          <w:tcPr>
            <w:tcW w:w="220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sz w:val="21"/>
                <w:szCs w:val="21"/>
                <w:u w:val="none"/>
                <w:lang w:val="en-US" w:eastAsia="zh-CN"/>
              </w:rPr>
              <w:t>56</w:t>
            </w:r>
          </w:p>
        </w:tc>
        <w:tc>
          <w:tcPr>
            <w:tcW w:w="155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val="0"/>
                <w:bCs w:val="0"/>
                <w:sz w:val="21"/>
                <w:szCs w:val="21"/>
                <w:lang w:val="en-US" w:eastAsia="zh-CN"/>
              </w:rPr>
              <w:t>183</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区资规局</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val="0"/>
                <w:bCs w:val="0"/>
                <w:i w:val="0"/>
                <w:iCs w:val="0"/>
                <w:caps w:val="0"/>
                <w:color w:val="auto"/>
                <w:spacing w:val="0"/>
                <w:sz w:val="21"/>
                <w:szCs w:val="21"/>
                <w:shd w:val="clear" w:color="auto" w:fill="FFFFFF"/>
              </w:rPr>
              <w:t>乡（镇）村企业使用集体建设用地审批</w:t>
            </w:r>
            <w:r>
              <w:rPr>
                <w:rFonts w:hint="eastAsia" w:ascii="仿宋_GB2312" w:hAnsi="仿宋_GB2312" w:eastAsia="仿宋_GB2312" w:cs="仿宋_GB2312"/>
                <w:b w:val="0"/>
                <w:bCs w:val="0"/>
                <w:i w:val="0"/>
                <w:iCs w:val="0"/>
                <w:caps w:val="0"/>
                <w:color w:val="auto"/>
                <w:spacing w:val="0"/>
                <w:sz w:val="21"/>
                <w:szCs w:val="21"/>
                <w:shd w:val="clear" w:color="auto" w:fill="FFFFFF"/>
                <w:lang w:val="en-US" w:eastAsia="zh-CN"/>
              </w:rPr>
              <w:t>*</w:t>
            </w:r>
          </w:p>
        </w:tc>
        <w:tc>
          <w:tcPr>
            <w:tcW w:w="259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区资规局</w:t>
            </w:r>
          </w:p>
        </w:tc>
        <w:tc>
          <w:tcPr>
            <w:tcW w:w="41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val="0"/>
                <w:bCs w:val="0"/>
                <w:sz w:val="21"/>
                <w:szCs w:val="21"/>
                <w:lang w:eastAsia="zh-CN"/>
              </w:rPr>
              <w:t>《中华人民共和国土地管理法》</w:t>
            </w:r>
          </w:p>
        </w:tc>
        <w:tc>
          <w:tcPr>
            <w:tcW w:w="220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57</w:t>
            </w:r>
          </w:p>
        </w:tc>
        <w:tc>
          <w:tcPr>
            <w:tcW w:w="155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val="0"/>
                <w:bCs w:val="0"/>
                <w:sz w:val="21"/>
                <w:szCs w:val="21"/>
                <w:lang w:val="en-US" w:eastAsia="zh-CN"/>
              </w:rPr>
              <w:t>184</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区资规局</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val="0"/>
                <w:bCs w:val="0"/>
                <w:i w:val="0"/>
                <w:iCs w:val="0"/>
                <w:caps w:val="0"/>
                <w:color w:val="auto"/>
                <w:spacing w:val="0"/>
                <w:sz w:val="21"/>
                <w:szCs w:val="21"/>
                <w:shd w:val="clear" w:color="auto" w:fill="FFFFFF"/>
              </w:rPr>
              <w:t>乡（镇）村公共设施、公益事业使用集体建设用地审批</w:t>
            </w:r>
            <w:r>
              <w:rPr>
                <w:rFonts w:hint="eastAsia" w:ascii="仿宋_GB2312" w:hAnsi="仿宋_GB2312" w:eastAsia="仿宋_GB2312" w:cs="仿宋_GB2312"/>
                <w:b w:val="0"/>
                <w:bCs w:val="0"/>
                <w:i w:val="0"/>
                <w:iCs w:val="0"/>
                <w:caps w:val="0"/>
                <w:color w:val="auto"/>
                <w:spacing w:val="0"/>
                <w:sz w:val="21"/>
                <w:szCs w:val="21"/>
                <w:shd w:val="clear" w:color="auto" w:fill="FFFFFF"/>
                <w:lang w:val="en-US" w:eastAsia="zh-CN"/>
              </w:rPr>
              <w:t>*</w:t>
            </w:r>
          </w:p>
        </w:tc>
        <w:tc>
          <w:tcPr>
            <w:tcW w:w="259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区资规局</w:t>
            </w:r>
          </w:p>
        </w:tc>
        <w:tc>
          <w:tcPr>
            <w:tcW w:w="41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val="0"/>
                <w:bCs w:val="0"/>
                <w:sz w:val="21"/>
                <w:szCs w:val="21"/>
                <w:lang w:eastAsia="zh-CN"/>
              </w:rPr>
              <w:t>《中华人民共和国土地管理法》</w:t>
            </w:r>
          </w:p>
        </w:tc>
        <w:tc>
          <w:tcPr>
            <w:tcW w:w="220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58</w:t>
            </w:r>
          </w:p>
        </w:tc>
        <w:tc>
          <w:tcPr>
            <w:tcW w:w="155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val="0"/>
                <w:bCs w:val="0"/>
                <w:sz w:val="21"/>
                <w:szCs w:val="21"/>
                <w:lang w:val="en-US" w:eastAsia="zh-CN"/>
              </w:rPr>
              <w:t>185</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区资规局</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val="0"/>
                <w:bCs w:val="0"/>
                <w:sz w:val="21"/>
                <w:szCs w:val="21"/>
              </w:rPr>
              <w:t>临时用地审批</w:t>
            </w:r>
          </w:p>
        </w:tc>
        <w:tc>
          <w:tcPr>
            <w:tcW w:w="259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区资规局</w:t>
            </w:r>
          </w:p>
        </w:tc>
        <w:tc>
          <w:tcPr>
            <w:tcW w:w="41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val="0"/>
                <w:bCs w:val="0"/>
                <w:sz w:val="21"/>
                <w:szCs w:val="21"/>
                <w:lang w:eastAsia="zh-CN"/>
              </w:rPr>
              <w:t>《中华人民共和国土地管理法》</w:t>
            </w:r>
          </w:p>
        </w:tc>
        <w:tc>
          <w:tcPr>
            <w:tcW w:w="220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59</w:t>
            </w:r>
          </w:p>
        </w:tc>
        <w:tc>
          <w:tcPr>
            <w:tcW w:w="155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186</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区资规局</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aps w:val="0"/>
                <w:color w:val="auto"/>
                <w:spacing w:val="0"/>
                <w:sz w:val="21"/>
                <w:szCs w:val="21"/>
                <w:shd w:val="clear" w:color="auto" w:fill="FFFFFF"/>
              </w:rPr>
              <w:t>建设用地</w:t>
            </w:r>
            <w:r>
              <w:rPr>
                <w:rFonts w:hint="eastAsia" w:ascii="仿宋_GB2312" w:hAnsi="仿宋_GB2312" w:eastAsia="仿宋_GB2312" w:cs="仿宋_GB2312"/>
                <w:i w:val="0"/>
                <w:iCs w:val="0"/>
                <w:caps w:val="0"/>
                <w:color w:val="auto"/>
                <w:spacing w:val="0"/>
                <w:sz w:val="21"/>
                <w:szCs w:val="21"/>
                <w:shd w:val="clear" w:color="auto" w:fill="FFFFFF"/>
                <w:lang w:eastAsia="zh-CN"/>
              </w:rPr>
              <w:t>、</w:t>
            </w:r>
            <w:r>
              <w:rPr>
                <w:rFonts w:hint="eastAsia" w:ascii="仿宋_GB2312" w:hAnsi="仿宋_GB2312" w:eastAsia="仿宋_GB2312" w:cs="仿宋_GB2312"/>
                <w:i w:val="0"/>
                <w:iCs w:val="0"/>
                <w:caps w:val="0"/>
                <w:color w:val="auto"/>
                <w:spacing w:val="0"/>
                <w:sz w:val="21"/>
                <w:szCs w:val="21"/>
                <w:shd w:val="clear" w:color="auto" w:fill="FFFFFF"/>
              </w:rPr>
              <w:t>临时</w:t>
            </w:r>
            <w:r>
              <w:rPr>
                <w:rFonts w:hint="eastAsia" w:ascii="仿宋_GB2312" w:hAnsi="仿宋_GB2312" w:eastAsia="仿宋_GB2312" w:cs="仿宋_GB2312"/>
                <w:i w:val="0"/>
                <w:iCs w:val="0"/>
                <w:caps w:val="0"/>
                <w:color w:val="auto"/>
                <w:spacing w:val="0"/>
                <w:sz w:val="21"/>
                <w:szCs w:val="21"/>
                <w:shd w:val="clear" w:color="auto" w:fill="FFFFFF"/>
                <w:lang w:eastAsia="zh-CN"/>
              </w:rPr>
              <w:t>建设</w:t>
            </w:r>
            <w:r>
              <w:rPr>
                <w:rFonts w:hint="eastAsia" w:ascii="仿宋_GB2312" w:hAnsi="仿宋_GB2312" w:eastAsia="仿宋_GB2312" w:cs="仿宋_GB2312"/>
                <w:i w:val="0"/>
                <w:iCs w:val="0"/>
                <w:caps w:val="0"/>
                <w:color w:val="auto"/>
                <w:spacing w:val="0"/>
                <w:sz w:val="21"/>
                <w:szCs w:val="21"/>
                <w:shd w:val="clear" w:color="auto" w:fill="FFFFFF"/>
              </w:rPr>
              <w:t>用地规划许可</w:t>
            </w:r>
          </w:p>
        </w:tc>
        <w:tc>
          <w:tcPr>
            <w:tcW w:w="259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区资规局</w:t>
            </w:r>
          </w:p>
        </w:tc>
        <w:tc>
          <w:tcPr>
            <w:tcW w:w="41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b w:val="0"/>
                <w:bCs w:val="0"/>
                <w:sz w:val="21"/>
                <w:szCs w:val="21"/>
                <w:lang w:eastAsia="zh-CN"/>
              </w:rPr>
              <w:t>《中华人民共和国城乡规划法》</w:t>
            </w:r>
          </w:p>
        </w:tc>
        <w:tc>
          <w:tcPr>
            <w:tcW w:w="220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60</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187</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区资规局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开发未确定使用权的国有荒山、荒地、荒滩从事生产审查*</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区资规局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《中华人民共和国土地管理法》《中华人民共和国土地管理法实施条例》</w:t>
            </w:r>
          </w:p>
        </w:tc>
        <w:tc>
          <w:tcPr>
            <w:tcW w:w="220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61</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188</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rPr>
              <w:t>生态环境</w:t>
            </w:r>
            <w:r>
              <w:rPr>
                <w:rFonts w:hint="eastAsia" w:ascii="仿宋_GB2312" w:hAnsi="仿宋_GB2312" w:eastAsia="仿宋_GB2312" w:cs="仿宋_GB2312"/>
                <w:sz w:val="21"/>
                <w:szCs w:val="21"/>
                <w:lang w:val="en-US" w:eastAsia="zh-CN"/>
              </w:rPr>
              <w:t>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rPr>
              <w:t>一般建设项目环境影响评价审批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rPr>
              <w:t>生态环境</w:t>
            </w:r>
            <w:r>
              <w:rPr>
                <w:rFonts w:hint="eastAsia" w:ascii="仿宋_GB2312" w:hAnsi="仿宋_GB2312" w:eastAsia="仿宋_GB2312" w:cs="仿宋_GB2312"/>
                <w:sz w:val="21"/>
                <w:szCs w:val="21"/>
                <w:lang w:val="en-US" w:eastAsia="zh-CN"/>
              </w:rPr>
              <w:t>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rPr>
              <w:t>《中华人民共和国环境保护法》《中华人民共和国环境影响评价法》《中华人民共和国水污染防治法》《中华人民共和国大气污染防治法》《中华人民共和国土壤污染防治法》《中华人民共和国固体废物污染环境防治法》《中华人民共和国环境噪声污染防治法》《建设项目环境保护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省级执行内容中的生产、销售、使用放射性同位素和加速器、中子发生器以及含放射源的射线装置的环境影响评价文件审批，列入《建设项目环境影响评价分类管理名录》的，按照《中华人民共和国环境影响评价法》及省有关规定确定的权限，部分授权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62</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190</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rPr>
              <w:t>生态环境</w:t>
            </w:r>
            <w:r>
              <w:rPr>
                <w:rFonts w:hint="eastAsia" w:ascii="仿宋_GB2312" w:hAnsi="仿宋_GB2312" w:eastAsia="仿宋_GB2312" w:cs="仿宋_GB2312"/>
                <w:sz w:val="21"/>
                <w:szCs w:val="21"/>
                <w:lang w:val="en-US" w:eastAsia="zh-CN"/>
              </w:rPr>
              <w:t>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rPr>
              <w:t>核与辐射类建设项目环境影响评价审批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rPr>
              <w:t>生态环境</w:t>
            </w:r>
            <w:r>
              <w:rPr>
                <w:rFonts w:hint="eastAsia" w:ascii="仿宋_GB2312" w:hAnsi="仿宋_GB2312" w:eastAsia="仿宋_GB2312" w:cs="仿宋_GB2312"/>
                <w:sz w:val="21"/>
                <w:szCs w:val="21"/>
                <w:lang w:val="en-US" w:eastAsia="zh-CN"/>
              </w:rPr>
              <w:t>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rPr>
              <w:t>《中华人民共和国环境保护法》《中华人民共和国环境影响评价法》《中华人民共和国放 射性污染防治法》《中华人民共和国核安全法》《建设项目环境影响评价文件分级审批 规定（</w:t>
            </w:r>
            <w:r>
              <w:rPr>
                <w:rFonts w:hint="eastAsia" w:ascii="仿宋_GB2312" w:hAnsi="仿宋_GB2312" w:eastAsia="仿宋_GB2312" w:cs="仿宋_GB2312"/>
                <w:sz w:val="21"/>
                <w:szCs w:val="21"/>
                <w:lang w:val="en-US" w:eastAsia="zh-CN"/>
              </w:rPr>
              <w:t>2008</w:t>
            </w:r>
            <w:r>
              <w:rPr>
                <w:rFonts w:hint="eastAsia" w:ascii="仿宋_GB2312" w:hAnsi="仿宋_GB2312" w:eastAsia="仿宋_GB2312" w:cs="仿宋_GB2312"/>
                <w:sz w:val="21"/>
                <w:szCs w:val="21"/>
              </w:rPr>
              <w:t>修订）》</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63</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193</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rPr>
              <w:t>生态环境</w:t>
            </w:r>
            <w:r>
              <w:rPr>
                <w:rFonts w:hint="eastAsia" w:ascii="仿宋_GB2312" w:hAnsi="仿宋_GB2312" w:eastAsia="仿宋_GB2312" w:cs="仿宋_GB2312"/>
                <w:sz w:val="21"/>
                <w:szCs w:val="21"/>
                <w:lang w:val="en-US" w:eastAsia="zh-CN"/>
              </w:rPr>
              <w:t>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rPr>
              <w:t>江河、湖泊新建、改建或者扩大排污口审批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rPr>
              <w:t>生态环境</w:t>
            </w:r>
            <w:r>
              <w:rPr>
                <w:rFonts w:hint="eastAsia" w:ascii="仿宋_GB2312" w:hAnsi="仿宋_GB2312" w:eastAsia="仿宋_GB2312" w:cs="仿宋_GB2312"/>
                <w:sz w:val="21"/>
                <w:szCs w:val="21"/>
                <w:lang w:val="en-US" w:eastAsia="zh-CN"/>
              </w:rPr>
              <w:t>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rPr>
              <w:t>《中华人民共和国水法》《中华人民共和国水污染防治法》《中华人民共和国长江保护法》《中央编办关于生态环境部流域生态环境监 管机构设置有关事项的通知》（中编办发 〔</w:t>
            </w:r>
            <w:r>
              <w:rPr>
                <w:rFonts w:hint="eastAsia" w:ascii="仿宋_GB2312" w:hAnsi="仿宋_GB2312" w:eastAsia="仿宋_GB2312" w:cs="仿宋_GB2312"/>
                <w:sz w:val="21"/>
                <w:szCs w:val="21"/>
                <w:lang w:val="en-US" w:eastAsia="zh-CN"/>
              </w:rPr>
              <w:t>2019</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26</w:t>
            </w:r>
            <w:r>
              <w:rPr>
                <w:rFonts w:hint="eastAsia" w:ascii="仿宋_GB2312" w:hAnsi="仿宋_GB2312" w:eastAsia="仿宋_GB2312" w:cs="仿宋_GB2312"/>
                <w:sz w:val="21"/>
                <w:szCs w:val="21"/>
              </w:rPr>
              <w:t>号）</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64</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197</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rPr>
              <w:t>生态环境</w:t>
            </w:r>
            <w:r>
              <w:rPr>
                <w:rFonts w:hint="eastAsia" w:ascii="仿宋_GB2312" w:hAnsi="仿宋_GB2312" w:eastAsia="仿宋_GB2312" w:cs="仿宋_GB2312"/>
                <w:sz w:val="21"/>
                <w:szCs w:val="21"/>
                <w:lang w:val="en-US" w:eastAsia="zh-CN"/>
              </w:rPr>
              <w:t>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rPr>
              <w:t>防治污染设施拆除或闲置审批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rPr>
              <w:t>生态环境</w:t>
            </w:r>
            <w:r>
              <w:rPr>
                <w:rFonts w:hint="eastAsia" w:ascii="仿宋_GB2312" w:hAnsi="仿宋_GB2312" w:eastAsia="仿宋_GB2312" w:cs="仿宋_GB2312"/>
                <w:sz w:val="21"/>
                <w:szCs w:val="21"/>
                <w:lang w:val="en-US" w:eastAsia="zh-CN"/>
              </w:rPr>
              <w:t>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rPr>
              <w:t>《中华人民共和国环境保护法》《中华人民共和国海洋环境保护法》《防治海洋工程建设项目污染损害海洋环境管理条例》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65</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202</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rPr>
              <w:t>生态环境</w:t>
            </w:r>
            <w:r>
              <w:rPr>
                <w:rFonts w:hint="eastAsia" w:ascii="仿宋_GB2312" w:hAnsi="仿宋_GB2312" w:eastAsia="仿宋_GB2312" w:cs="仿宋_GB2312"/>
                <w:sz w:val="21"/>
                <w:szCs w:val="21"/>
                <w:lang w:val="en-US" w:eastAsia="zh-CN"/>
              </w:rPr>
              <w:t>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rPr>
              <w:t>危险废物经营许可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rPr>
              <w:t>生态环境</w:t>
            </w:r>
            <w:r>
              <w:rPr>
                <w:rFonts w:hint="eastAsia" w:ascii="仿宋_GB2312" w:hAnsi="仿宋_GB2312" w:eastAsia="仿宋_GB2312" w:cs="仿宋_GB2312"/>
                <w:sz w:val="21"/>
                <w:szCs w:val="21"/>
                <w:lang w:val="en-US" w:eastAsia="zh-CN"/>
              </w:rPr>
              <w:t>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rPr>
              <w:t>《中华人民共和国固体废物污染环境防</w:t>
            </w:r>
            <w:r>
              <w:rPr>
                <w:rFonts w:hint="eastAsia" w:ascii="仿宋_GB2312" w:hAnsi="仿宋_GB2312" w:eastAsia="仿宋_GB2312" w:cs="仿宋_GB2312"/>
                <w:sz w:val="21"/>
                <w:szCs w:val="21"/>
                <w:lang w:val="en-US" w:eastAsia="zh-CN"/>
              </w:rPr>
              <w:t>治</w:t>
            </w:r>
            <w:r>
              <w:rPr>
                <w:rFonts w:hint="eastAsia" w:ascii="仿宋_GB2312" w:hAnsi="仿宋_GB2312" w:eastAsia="仿宋_GB2312" w:cs="仿宋_GB2312"/>
                <w:sz w:val="21"/>
                <w:szCs w:val="21"/>
              </w:rPr>
              <w:t>法》《危险废物经营许可证管理办法》</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工商登记后置审批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66</w:t>
            </w:r>
          </w:p>
        </w:tc>
        <w:tc>
          <w:tcPr>
            <w:tcW w:w="1554"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209</w:t>
            </w:r>
          </w:p>
        </w:tc>
        <w:tc>
          <w:tcPr>
            <w:tcW w:w="1132"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sz w:val="21"/>
                <w:szCs w:val="21"/>
              </w:rPr>
              <w:t>生态环境</w:t>
            </w:r>
            <w:r>
              <w:rPr>
                <w:rFonts w:hint="eastAsia" w:ascii="仿宋_GB2312" w:hAnsi="仿宋_GB2312" w:eastAsia="仿宋_GB2312" w:cs="仿宋_GB2312"/>
                <w:sz w:val="21"/>
                <w:szCs w:val="21"/>
                <w:lang w:val="en-US" w:eastAsia="zh-CN"/>
              </w:rPr>
              <w:t>局</w:t>
            </w:r>
          </w:p>
        </w:tc>
        <w:tc>
          <w:tcPr>
            <w:tcW w:w="1596" w:type="dxa"/>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放射性核素排放许可</w:t>
            </w:r>
          </w:p>
        </w:tc>
        <w:tc>
          <w:tcPr>
            <w:tcW w:w="259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w:t>
            </w:r>
            <w:r>
              <w:rPr>
                <w:rFonts w:hint="eastAsia" w:ascii="仿宋_GB2312" w:hAnsi="仿宋_GB2312" w:eastAsia="仿宋_GB2312" w:cs="仿宋_GB2312"/>
                <w:i w:val="0"/>
                <w:iCs w:val="0"/>
                <w:color w:val="000000"/>
                <w:sz w:val="21"/>
                <w:szCs w:val="21"/>
                <w:u w:val="none"/>
                <w:lang w:val="en-US" w:eastAsia="zh-CN"/>
              </w:rPr>
              <w:t>生态环境局</w:t>
            </w:r>
          </w:p>
        </w:tc>
        <w:tc>
          <w:tcPr>
            <w:tcW w:w="4105" w:type="dxa"/>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《中华人民共和国放射性污染防治法》</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67</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237</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建筑工程施工许可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color w:val="000000"/>
                <w:sz w:val="21"/>
                <w:szCs w:val="21"/>
                <w:vertAlign w:val="baseline"/>
                <w:lang w:val="en-US" w:eastAsia="zh-CN"/>
              </w:rPr>
              <w:t>区住建局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《中华人民共和国建筑法》《建筑工程施工许可管理办法》</w:t>
            </w:r>
            <w:r>
              <w:rPr>
                <w:rFonts w:hint="eastAsia" w:ascii="仿宋_GB2312" w:hAnsi="仿宋_GB2312" w:eastAsia="仿宋_GB2312" w:cs="仿宋_GB2312"/>
                <w:i w:val="0"/>
                <w:iCs w:val="0"/>
                <w:color w:val="000000"/>
                <w:sz w:val="21"/>
                <w:szCs w:val="21"/>
                <w:u w:val="none"/>
                <w:lang w:val="en-US" w:eastAsia="zh-CN"/>
              </w:rPr>
              <w:t>(住房和城乡建设部令第18号公布，住房和城乡建设部令第52号修正)</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sz w:val="21"/>
                <w:szCs w:val="21"/>
                <w:vertAlign w:val="baseline"/>
                <w:lang w:val="en-US" w:eastAsia="zh-CN"/>
              </w:rPr>
              <w:t>68</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245</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商品房预售许可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color w:val="000000"/>
                <w:sz w:val="21"/>
                <w:szCs w:val="21"/>
                <w:vertAlign w:val="baseline"/>
                <w:lang w:val="en-US" w:eastAsia="zh-CN"/>
              </w:rPr>
              <w:t>区住建局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《中华人民共和国城市房地产管理法》</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sz w:val="21"/>
                <w:szCs w:val="21"/>
                <w:vertAlign w:val="baseline"/>
                <w:lang w:val="en-US" w:eastAsia="zh-CN"/>
              </w:rPr>
              <w:t>69</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247</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关闭、闲置、拆除城市环境卫生设施许可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color w:val="000000"/>
                <w:sz w:val="21"/>
                <w:szCs w:val="21"/>
                <w:vertAlign w:val="baseline"/>
                <w:lang w:val="en-US" w:eastAsia="zh-CN"/>
              </w:rPr>
              <w:t>区住建局会同生态环境部门</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《中华人民共和国固体废物污染环境防治法》</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sz w:val="21"/>
                <w:szCs w:val="21"/>
                <w:vertAlign w:val="baseline"/>
                <w:lang w:val="en-US" w:eastAsia="zh-CN"/>
              </w:rPr>
              <w:t>70</w:t>
            </w:r>
          </w:p>
        </w:tc>
        <w:tc>
          <w:tcPr>
            <w:tcW w:w="1554" w:type="dxa"/>
            <w:vAlign w:val="center"/>
          </w:tcPr>
          <w:p>
            <w:pPr>
              <w:jc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248</w:t>
            </w:r>
          </w:p>
        </w:tc>
        <w:tc>
          <w:tcPr>
            <w:tcW w:w="1132"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拆除环境卫生设施许可</w:t>
            </w:r>
          </w:p>
        </w:tc>
        <w:tc>
          <w:tcPr>
            <w:tcW w:w="2590"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vertAlign w:val="baseline"/>
                <w:lang w:val="en-US" w:eastAsia="zh-CN"/>
              </w:rPr>
              <w:t>区住建局</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《城市市容和环境卫生管理条例》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71</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249</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从事城市生活垃圾经营性清扫、收集、运输、处理服务审批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color w:val="000000"/>
                <w:sz w:val="21"/>
                <w:szCs w:val="21"/>
                <w:vertAlign w:val="baseline"/>
                <w:lang w:val="en-US" w:eastAsia="zh-CN"/>
              </w:rPr>
              <w:t>区住建局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《国务院对确需保留的行政审批项目设定行政许可的决定》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工商登记后置审批，实行告知承诺制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72</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250</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城市建筑垃圾处置核准</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color w:val="000000"/>
                <w:sz w:val="21"/>
                <w:szCs w:val="21"/>
                <w:vertAlign w:val="baseline"/>
                <w:lang w:val="en-US" w:eastAsia="zh-CN"/>
              </w:rPr>
              <w:t>区住建局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《国务院对确需保留的行政审批项目设定行政许可的决定》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73</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251</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城镇污水排入排水管网许可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区住建局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《城镇排水与污水处理条例》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74</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252</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拆除、改动、迁移城市公共供水设施审核</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color w:val="000000"/>
                <w:sz w:val="21"/>
                <w:szCs w:val="21"/>
                <w:vertAlign w:val="baseline"/>
                <w:lang w:val="en-US" w:eastAsia="zh-CN"/>
              </w:rPr>
              <w:t>区住建局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《城市供水条例》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75</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253</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拆除、改动城镇排水与污水处理设施审核</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000000"/>
                <w:sz w:val="21"/>
                <w:szCs w:val="21"/>
                <w:vertAlign w:val="baseline"/>
                <w:lang w:val="en-US" w:eastAsia="zh-CN"/>
              </w:rPr>
              <w:t>区住建局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《城镇排水与污水处理条例》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210" w:firstLineChars="10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76</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254</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由于工程施工、设备维修等原因确需停止供水的审批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000000"/>
                <w:sz w:val="21"/>
                <w:szCs w:val="21"/>
                <w:vertAlign w:val="baseline"/>
                <w:lang w:val="en-US" w:eastAsia="zh-CN"/>
              </w:rPr>
              <w:t>区住建局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《城市供水条例》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210" w:firstLineChars="10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77</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255</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燃气经营许可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000000"/>
                <w:sz w:val="21"/>
                <w:szCs w:val="21"/>
                <w:vertAlign w:val="baseline"/>
                <w:lang w:val="en-US" w:eastAsia="zh-CN"/>
              </w:rPr>
              <w:t>区住建局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《城镇燃气管理条例》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工商登记后置审批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210" w:firstLineChars="10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78</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256</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燃气经营者改动市政燃气设施审批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000000"/>
                <w:sz w:val="21"/>
                <w:szCs w:val="21"/>
                <w:vertAlign w:val="baseline"/>
                <w:lang w:val="en-US" w:eastAsia="zh-CN"/>
              </w:rPr>
              <w:t>区住建局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《城镇燃气管理条例》《国务院关于第六批取消和调整行政审批项目的决定》</w:t>
            </w:r>
            <w:r>
              <w:rPr>
                <w:rFonts w:hint="eastAsia" w:ascii="仿宋_GB2312" w:hAnsi="仿宋_GB2312" w:eastAsia="仿宋_GB2312" w:cs="仿宋_GB2312"/>
                <w:i w:val="0"/>
                <w:iCs w:val="0"/>
                <w:color w:val="000000"/>
                <w:sz w:val="21"/>
                <w:szCs w:val="21"/>
                <w:u w:val="none"/>
                <w:lang w:val="en-US" w:eastAsia="zh-CN"/>
              </w:rPr>
              <w:t>（国发〔2012〕52号）</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210" w:firstLineChars="10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79</w:t>
            </w:r>
          </w:p>
        </w:tc>
        <w:tc>
          <w:tcPr>
            <w:tcW w:w="1554"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257</w:t>
            </w:r>
          </w:p>
        </w:tc>
        <w:tc>
          <w:tcPr>
            <w:tcW w:w="1132"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市政设施建设类审批*</w:t>
            </w:r>
          </w:p>
        </w:tc>
        <w:tc>
          <w:tcPr>
            <w:tcW w:w="2590"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区住建局</w:t>
            </w:r>
          </w:p>
        </w:tc>
        <w:tc>
          <w:tcPr>
            <w:tcW w:w="4105" w:type="dxa"/>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《城市道路管理条例》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210" w:firstLineChars="10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80</w:t>
            </w:r>
          </w:p>
        </w:tc>
        <w:tc>
          <w:tcPr>
            <w:tcW w:w="1554"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258</w:t>
            </w:r>
          </w:p>
        </w:tc>
        <w:tc>
          <w:tcPr>
            <w:tcW w:w="1132"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特殊车辆在城市道路上行驶审批</w:t>
            </w:r>
          </w:p>
        </w:tc>
        <w:tc>
          <w:tcPr>
            <w:tcW w:w="2590"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区住建局</w:t>
            </w:r>
          </w:p>
        </w:tc>
        <w:tc>
          <w:tcPr>
            <w:tcW w:w="4105" w:type="dxa"/>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《城市道路管理条例》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744" w:type="dxa"/>
            <w:vAlign w:val="center"/>
          </w:tcPr>
          <w:p>
            <w:pPr>
              <w:pStyle w:val="3"/>
              <w:ind w:left="0" w:leftChars="0" w:firstLine="210" w:firstLineChars="10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81</w:t>
            </w:r>
          </w:p>
        </w:tc>
        <w:tc>
          <w:tcPr>
            <w:tcW w:w="1554"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259</w:t>
            </w:r>
          </w:p>
        </w:tc>
        <w:tc>
          <w:tcPr>
            <w:tcW w:w="1132"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改变绿化规划、绿化用地的使用性质审批</w:t>
            </w:r>
          </w:p>
        </w:tc>
        <w:tc>
          <w:tcPr>
            <w:tcW w:w="2590"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区住建局</w:t>
            </w:r>
          </w:p>
        </w:tc>
        <w:tc>
          <w:tcPr>
            <w:tcW w:w="4105" w:type="dxa"/>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auto"/>
                <w:kern w:val="0"/>
                <w:sz w:val="21"/>
                <w:szCs w:val="21"/>
                <w:u w:val="none"/>
                <w:lang w:val="en-US" w:eastAsia="zh-CN" w:bidi="ar"/>
              </w:rPr>
              <w:t>《国务院对确需保留的行政审批项目设定行政许可的决定》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210" w:firstLineChars="10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82</w:t>
            </w:r>
          </w:p>
        </w:tc>
        <w:tc>
          <w:tcPr>
            <w:tcW w:w="1554" w:type="dxa"/>
            <w:vAlign w:val="center"/>
          </w:tcPr>
          <w:p>
            <w:pPr>
              <w:jc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261</w:t>
            </w:r>
          </w:p>
        </w:tc>
        <w:tc>
          <w:tcPr>
            <w:tcW w:w="1132"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历史建筑实施原址保护审批</w:t>
            </w:r>
          </w:p>
        </w:tc>
        <w:tc>
          <w:tcPr>
            <w:tcW w:w="259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区住建局</w:t>
            </w:r>
            <w:r>
              <w:rPr>
                <w:rFonts w:hint="eastAsia" w:ascii="仿宋_GB2312" w:hAnsi="仿宋_GB2312" w:eastAsia="仿宋_GB2312" w:cs="仿宋_GB2312"/>
                <w:i w:val="0"/>
                <w:iCs w:val="0"/>
                <w:color w:val="000000"/>
                <w:sz w:val="21"/>
                <w:szCs w:val="21"/>
                <w:u w:val="none"/>
                <w:lang w:val="en-US" w:eastAsia="zh-CN"/>
              </w:rPr>
              <w:t>会同文物部门</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《历史文化名城名镇名村保护条例 》</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210" w:firstLineChars="10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83</w:t>
            </w:r>
          </w:p>
        </w:tc>
        <w:tc>
          <w:tcPr>
            <w:tcW w:w="1554" w:type="dxa"/>
            <w:vAlign w:val="center"/>
          </w:tcPr>
          <w:p>
            <w:pPr>
              <w:jc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262</w:t>
            </w:r>
          </w:p>
        </w:tc>
        <w:tc>
          <w:tcPr>
            <w:tcW w:w="1132"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历史文化街区、名镇、名村核心保护范围内拆除历史建筑以外的建筑物、构筑物或者其它设施审批</w:t>
            </w:r>
          </w:p>
        </w:tc>
        <w:tc>
          <w:tcPr>
            <w:tcW w:w="259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区住建局</w:t>
            </w:r>
            <w:r>
              <w:rPr>
                <w:rFonts w:hint="eastAsia" w:ascii="仿宋_GB2312" w:hAnsi="仿宋_GB2312" w:eastAsia="仿宋_GB2312" w:cs="仿宋_GB2312"/>
                <w:i w:val="0"/>
                <w:iCs w:val="0"/>
                <w:color w:val="000000"/>
                <w:sz w:val="21"/>
                <w:szCs w:val="21"/>
                <w:u w:val="none"/>
                <w:lang w:val="en-US" w:eastAsia="zh-CN"/>
              </w:rPr>
              <w:t>会同文物部门</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《历史文化名城名镇名村保护条例 》</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210" w:firstLineChars="10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84</w:t>
            </w:r>
          </w:p>
        </w:tc>
        <w:tc>
          <w:tcPr>
            <w:tcW w:w="1554" w:type="dxa"/>
            <w:vAlign w:val="center"/>
          </w:tcPr>
          <w:p>
            <w:pPr>
              <w:jc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263</w:t>
            </w:r>
          </w:p>
        </w:tc>
        <w:tc>
          <w:tcPr>
            <w:tcW w:w="1132"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历史建筑外部修缮装饰、添加设施以及改变历史建筑的结构或者使用性质审批</w:t>
            </w:r>
          </w:p>
        </w:tc>
        <w:tc>
          <w:tcPr>
            <w:tcW w:w="259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区住建局</w:t>
            </w:r>
            <w:r>
              <w:rPr>
                <w:rFonts w:hint="eastAsia" w:ascii="仿宋_GB2312" w:hAnsi="仿宋_GB2312" w:eastAsia="仿宋_GB2312" w:cs="仿宋_GB2312"/>
                <w:i w:val="0"/>
                <w:iCs w:val="0"/>
                <w:color w:val="000000"/>
                <w:sz w:val="21"/>
                <w:szCs w:val="21"/>
                <w:u w:val="none"/>
                <w:lang w:val="en-US" w:eastAsia="zh-CN"/>
              </w:rPr>
              <w:t>会同文物部门</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《历史文化名城名镇名村保护条例 》</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210" w:firstLineChars="10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85</w:t>
            </w:r>
          </w:p>
        </w:tc>
        <w:tc>
          <w:tcPr>
            <w:tcW w:w="1554" w:type="dxa"/>
            <w:vAlign w:val="center"/>
          </w:tcPr>
          <w:p>
            <w:pPr>
              <w:jc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264</w:t>
            </w:r>
          </w:p>
        </w:tc>
        <w:tc>
          <w:tcPr>
            <w:tcW w:w="1132"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建设工程消防设计审查</w:t>
            </w:r>
          </w:p>
        </w:tc>
        <w:tc>
          <w:tcPr>
            <w:tcW w:w="259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区住建局</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《中华人民共和国消防法》《建设工程消防设计审查验收管理暂行规定》（住房和城乡建设部令第51号）</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86</w:t>
            </w:r>
          </w:p>
        </w:tc>
        <w:tc>
          <w:tcPr>
            <w:tcW w:w="1554" w:type="dxa"/>
            <w:vAlign w:val="center"/>
          </w:tcPr>
          <w:p>
            <w:pPr>
              <w:jc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265</w:t>
            </w:r>
          </w:p>
        </w:tc>
        <w:tc>
          <w:tcPr>
            <w:tcW w:w="1132"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建设工程消防验收</w:t>
            </w:r>
          </w:p>
        </w:tc>
        <w:tc>
          <w:tcPr>
            <w:tcW w:w="259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区住建局</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《中华人民共和国消防法》《建设工程消防设计审查验收管理暂行规定》（住房和城乡建设部令第51号）</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87</w:t>
            </w:r>
          </w:p>
        </w:tc>
        <w:tc>
          <w:tcPr>
            <w:tcW w:w="1554" w:type="dxa"/>
            <w:vAlign w:val="center"/>
          </w:tcPr>
          <w:p>
            <w:pPr>
              <w:jc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266</w:t>
            </w:r>
          </w:p>
        </w:tc>
        <w:tc>
          <w:tcPr>
            <w:tcW w:w="1132"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在村庄、集镇规划区内公共场所修建临时建筑等设施审批</w:t>
            </w:r>
          </w:p>
        </w:tc>
        <w:tc>
          <w:tcPr>
            <w:tcW w:w="259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乡级政府</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《村庄和集镇规划建设管理条例》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88</w:t>
            </w:r>
          </w:p>
        </w:tc>
        <w:tc>
          <w:tcPr>
            <w:tcW w:w="1554" w:type="dxa"/>
            <w:vAlign w:val="center"/>
          </w:tcPr>
          <w:p>
            <w:pPr>
              <w:jc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267</w:t>
            </w:r>
          </w:p>
        </w:tc>
        <w:tc>
          <w:tcPr>
            <w:tcW w:w="1132"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设置大型户外广告及在城市建筑物、设施上悬挂、张贴宣传品审批</w:t>
            </w:r>
          </w:p>
        </w:tc>
        <w:tc>
          <w:tcPr>
            <w:tcW w:w="259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区住建局</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《城市市容和环境卫生管理条例》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89</w:t>
            </w:r>
          </w:p>
        </w:tc>
        <w:tc>
          <w:tcPr>
            <w:tcW w:w="1554" w:type="dxa"/>
            <w:vAlign w:val="center"/>
          </w:tcPr>
          <w:p>
            <w:pPr>
              <w:jc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268</w:t>
            </w:r>
          </w:p>
        </w:tc>
        <w:tc>
          <w:tcPr>
            <w:tcW w:w="1132"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临时性建筑物搭建、堆放物料、占道施工审批</w:t>
            </w:r>
          </w:p>
        </w:tc>
        <w:tc>
          <w:tcPr>
            <w:tcW w:w="259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区住建局</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《城市市容和环境卫生管理条例》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44" w:type="dxa"/>
            <w:vAlign w:val="center"/>
          </w:tcPr>
          <w:p>
            <w:pPr>
              <w:pStyle w:val="3"/>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90</w:t>
            </w:r>
          </w:p>
        </w:tc>
        <w:tc>
          <w:tcPr>
            <w:tcW w:w="1554" w:type="dxa"/>
            <w:vAlign w:val="center"/>
          </w:tcPr>
          <w:p>
            <w:pPr>
              <w:jc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269</w:t>
            </w:r>
          </w:p>
        </w:tc>
        <w:tc>
          <w:tcPr>
            <w:tcW w:w="1132"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区住建局</w:t>
            </w:r>
          </w:p>
        </w:tc>
        <w:tc>
          <w:tcPr>
            <w:tcW w:w="1596"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建筑起重机械使用登记</w:t>
            </w:r>
          </w:p>
        </w:tc>
        <w:tc>
          <w:tcPr>
            <w:tcW w:w="259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区住建局</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《中华人民共和国特种设备安全法》《建设工程安全生产管理条例》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91</w:t>
            </w:r>
          </w:p>
        </w:tc>
        <w:tc>
          <w:tcPr>
            <w:tcW w:w="1554"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lang w:val="en-US" w:eastAsia="zh-CN" w:bidi="ar"/>
              </w:rPr>
              <w:t>271</w:t>
            </w:r>
          </w:p>
        </w:tc>
        <w:tc>
          <w:tcPr>
            <w:tcW w:w="1132"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lang w:val="en-US" w:eastAsia="zh-CN" w:bidi="ar"/>
              </w:rPr>
              <w:t>区交通运输局、区发改局</w:t>
            </w:r>
          </w:p>
        </w:tc>
        <w:tc>
          <w:tcPr>
            <w:tcW w:w="1596"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lang w:val="en-US" w:eastAsia="zh-CN" w:bidi="ar"/>
              </w:rPr>
              <w:t>公路建设项目设计文件审批</w:t>
            </w:r>
          </w:p>
        </w:tc>
        <w:tc>
          <w:tcPr>
            <w:tcW w:w="2590"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color w:val="000000"/>
                <w:kern w:val="0"/>
                <w:sz w:val="21"/>
                <w:szCs w:val="21"/>
                <w:lang w:val="en-US" w:eastAsia="zh-CN" w:bidi="ar"/>
              </w:rPr>
              <w:t>区交通运输局、区发改局</w:t>
            </w:r>
          </w:p>
        </w:tc>
        <w:tc>
          <w:tcPr>
            <w:tcW w:w="4105"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lang w:val="en-US" w:eastAsia="zh-CN" w:bidi="ar"/>
              </w:rPr>
              <w:t>《中华人民共和国公路法》《建设工程质量管理条例》《建设工程勘察设计管理条例》《农村公路建设管理办法》（交通运输部令 ２０１８年第 ４ 号）、《浙江省建设工程勘察设计管理条例》</w:t>
            </w:r>
          </w:p>
        </w:tc>
        <w:tc>
          <w:tcPr>
            <w:tcW w:w="2207"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对施工图设计文件实行分类管理，经评估的低风险项目可不进行施工图审查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92</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272</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区交通运输局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公路建设项目施工许可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区交通运输局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《中华人民共和国公路法》《公路建设市场管理办法》（交通部令2004年第14号公布，交通运输部令2015年第11号修正）</w:t>
            </w:r>
          </w:p>
        </w:tc>
        <w:tc>
          <w:tcPr>
            <w:tcW w:w="2207"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93</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273</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区交通运输局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公路建设项目竣工验收</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区交通运输局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《中华人民共和国公路法》《收费公路管理条例》《公路工程竣（交）工验收办法》（交通部令2004年第3号）《农村公路建设管理办法》（交通运输部令2018年第4号）</w:t>
            </w:r>
          </w:p>
        </w:tc>
        <w:tc>
          <w:tcPr>
            <w:tcW w:w="2207"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94</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275</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区交通运输局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公路超限运输许可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区交通运输局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《中华人民共和国公路法》《公路安全保护条例》《超限运输车辆行驶公路管理规定》《浙江省公路条例》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市级交通运输部门负责跨设区的市以及设区的市范围内跨县级运输审批；县级交通运输部门负责辖区范围内运输审批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95</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276</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区交通运输局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涉路施工许可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区交通运输局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《中华人民共和国公路法》《公路安全保护条例》《路政管理规定》（交通部令2003年第2号公布，交通运输部令2016年第81号修正）</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市级交通运输部门负责高速公路、国省道审批，县级交通运输部门负责县乡道审批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96</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278</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区交通运输局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更新采伐护路林审批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区交通运输局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《中华人民共和国公路法》《公路安全保护条例》《路政管理规定》（交通部令2003年第2号公布，交通运输部令2016年第81号修正）</w:t>
            </w:r>
          </w:p>
        </w:tc>
        <w:tc>
          <w:tcPr>
            <w:tcW w:w="2207"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市级交通运输部门负责高速公路、国省道审批，县级交通运输部门负责县乡道审批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97</w:t>
            </w:r>
          </w:p>
        </w:tc>
        <w:tc>
          <w:tcPr>
            <w:tcW w:w="1554" w:type="dxa"/>
            <w:vAlign w:val="center"/>
          </w:tcPr>
          <w:p>
            <w:pPr>
              <w:jc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337</w:t>
            </w:r>
          </w:p>
        </w:tc>
        <w:tc>
          <w:tcPr>
            <w:tcW w:w="1132"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区发改局</w:t>
            </w:r>
          </w:p>
        </w:tc>
        <w:tc>
          <w:tcPr>
            <w:tcW w:w="1596"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水利基建项目初步设计文件审批</w:t>
            </w:r>
          </w:p>
        </w:tc>
        <w:tc>
          <w:tcPr>
            <w:tcW w:w="259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区发改局</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《国务院对确需保留的行政审批项目设定行政许可的决定》《浙江省建设工程勘察设计管理条例》</w:t>
            </w:r>
          </w:p>
        </w:tc>
        <w:tc>
          <w:tcPr>
            <w:tcW w:w="2207"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98</w:t>
            </w:r>
          </w:p>
        </w:tc>
        <w:tc>
          <w:tcPr>
            <w:tcW w:w="1554" w:type="dxa"/>
            <w:vAlign w:val="center"/>
          </w:tcPr>
          <w:p>
            <w:pPr>
              <w:jc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rPr>
              <w:t>338</w:t>
            </w:r>
          </w:p>
        </w:tc>
        <w:tc>
          <w:tcPr>
            <w:tcW w:w="1132"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lang w:eastAsia="zh-CN"/>
              </w:rPr>
              <w:t>区水利局</w:t>
            </w:r>
          </w:p>
        </w:tc>
        <w:tc>
          <w:tcPr>
            <w:tcW w:w="1596"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rPr>
              <w:t>取水许可</w:t>
            </w:r>
          </w:p>
        </w:tc>
        <w:tc>
          <w:tcPr>
            <w:tcW w:w="259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区水利局</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rPr>
              <w:t>《中华人民共和国水法》、《取水许可和水资源费征收管理条例》</w:t>
            </w:r>
          </w:p>
        </w:tc>
        <w:tc>
          <w:tcPr>
            <w:tcW w:w="2207"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99</w:t>
            </w:r>
          </w:p>
        </w:tc>
        <w:tc>
          <w:tcPr>
            <w:tcW w:w="1554" w:type="dxa"/>
            <w:vAlign w:val="center"/>
          </w:tcPr>
          <w:p>
            <w:pPr>
              <w:jc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rPr>
              <w:t>339</w:t>
            </w:r>
          </w:p>
        </w:tc>
        <w:tc>
          <w:tcPr>
            <w:tcW w:w="1132"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lang w:eastAsia="zh-CN"/>
              </w:rPr>
              <w:t>区水利局</w:t>
            </w:r>
          </w:p>
        </w:tc>
        <w:tc>
          <w:tcPr>
            <w:tcW w:w="1596"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洪水影响评价类审批</w:t>
            </w:r>
          </w:p>
        </w:tc>
        <w:tc>
          <w:tcPr>
            <w:tcW w:w="259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区水利局</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《中华人民共和国水法》《中华人民共和国防洪法》《中华人民共和国河道管理条例》《中华人民共和国水文条例》</w:t>
            </w:r>
          </w:p>
        </w:tc>
        <w:tc>
          <w:tcPr>
            <w:tcW w:w="2207" w:type="dxa"/>
            <w:vAlign w:val="center"/>
          </w:tcPr>
          <w:p>
            <w:pPr>
              <w:jc w:val="both"/>
              <w:rPr>
                <w:rFonts w:hint="eastAsia" w:ascii="仿宋_GB2312" w:hAnsi="仿宋_GB2312" w:eastAsia="仿宋_GB2312" w:cs="仿宋_GB2312"/>
                <w:sz w:val="21"/>
                <w:szCs w:val="21"/>
              </w:rPr>
            </w:pPr>
          </w:p>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100</w:t>
            </w:r>
          </w:p>
        </w:tc>
        <w:tc>
          <w:tcPr>
            <w:tcW w:w="1554" w:type="dxa"/>
            <w:vAlign w:val="center"/>
          </w:tcPr>
          <w:p>
            <w:pPr>
              <w:jc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rPr>
              <w:t>340</w:t>
            </w:r>
          </w:p>
        </w:tc>
        <w:tc>
          <w:tcPr>
            <w:tcW w:w="1132"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lang w:eastAsia="zh-CN"/>
              </w:rPr>
              <w:t>区水利局</w:t>
            </w:r>
          </w:p>
        </w:tc>
        <w:tc>
          <w:tcPr>
            <w:tcW w:w="1596"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rPr>
              <w:t>河道管理范围内特定活动审批</w:t>
            </w:r>
          </w:p>
        </w:tc>
        <w:tc>
          <w:tcPr>
            <w:tcW w:w="259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区水利局</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rPr>
              <w:t>《中华人民共和国河道管理条例》</w:t>
            </w:r>
          </w:p>
        </w:tc>
        <w:tc>
          <w:tcPr>
            <w:tcW w:w="2207" w:type="dxa"/>
            <w:vAlign w:val="center"/>
          </w:tcPr>
          <w:p>
            <w:pPr>
              <w:jc w:val="both"/>
              <w:rPr>
                <w:rFonts w:hint="default"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101</w:t>
            </w:r>
          </w:p>
        </w:tc>
        <w:tc>
          <w:tcPr>
            <w:tcW w:w="1554" w:type="dxa"/>
            <w:vAlign w:val="center"/>
          </w:tcPr>
          <w:p>
            <w:pPr>
              <w:jc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rPr>
              <w:t>341</w:t>
            </w:r>
          </w:p>
        </w:tc>
        <w:tc>
          <w:tcPr>
            <w:tcW w:w="1132"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lang w:eastAsia="zh-CN"/>
              </w:rPr>
              <w:t>区水利局</w:t>
            </w:r>
          </w:p>
        </w:tc>
        <w:tc>
          <w:tcPr>
            <w:tcW w:w="1596" w:type="dxa"/>
            <w:vAlign w:val="center"/>
          </w:tcPr>
          <w:p>
            <w:pPr>
              <w:jc w:val="both"/>
              <w:rPr>
                <w:rFonts w:hint="eastAsia" w:ascii="仿宋_GB2312" w:hAnsi="仿宋_GB2312" w:eastAsia="仿宋_GB2312" w:cs="仿宋_GB2312"/>
                <w:sz w:val="21"/>
                <w:szCs w:val="21"/>
              </w:rPr>
            </w:pPr>
          </w:p>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河道采砂许可</w:t>
            </w:r>
          </w:p>
          <w:p>
            <w:pPr>
              <w:jc w:val="both"/>
              <w:rPr>
                <w:rFonts w:hint="eastAsia" w:ascii="仿宋_GB2312" w:hAnsi="仿宋_GB2312" w:eastAsia="仿宋_GB2312" w:cs="仿宋_GB2312"/>
                <w:i w:val="0"/>
                <w:iCs w:val="0"/>
                <w:color w:val="000000"/>
                <w:sz w:val="21"/>
                <w:szCs w:val="21"/>
                <w:u w:val="none"/>
                <w:lang w:val="en-US" w:eastAsia="zh-CN"/>
              </w:rPr>
            </w:pPr>
          </w:p>
        </w:tc>
        <w:tc>
          <w:tcPr>
            <w:tcW w:w="259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区水利局</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rPr>
              <w:t>《中华人民共和国水法》</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中华人民共和国长江保护法</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《中华人民共和国河道管理条例》</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长江河道采砂管理条例</w:t>
            </w:r>
            <w:r>
              <w:rPr>
                <w:rFonts w:hint="eastAsia" w:ascii="仿宋_GB2312" w:hAnsi="仿宋_GB2312" w:eastAsia="仿宋_GB2312" w:cs="仿宋_GB2312"/>
                <w:sz w:val="21"/>
                <w:szCs w:val="21"/>
                <w:lang w:eastAsia="zh-CN"/>
              </w:rPr>
              <w:t>》</w:t>
            </w:r>
          </w:p>
        </w:tc>
        <w:tc>
          <w:tcPr>
            <w:tcW w:w="2207" w:type="dxa"/>
            <w:vAlign w:val="center"/>
          </w:tcPr>
          <w:p>
            <w:pPr>
              <w:jc w:val="both"/>
              <w:rPr>
                <w:rFonts w:hint="default"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102</w:t>
            </w:r>
          </w:p>
        </w:tc>
        <w:tc>
          <w:tcPr>
            <w:tcW w:w="1554" w:type="dxa"/>
            <w:vAlign w:val="center"/>
          </w:tcPr>
          <w:p>
            <w:pPr>
              <w:jc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rPr>
              <w:t>342</w:t>
            </w:r>
          </w:p>
        </w:tc>
        <w:tc>
          <w:tcPr>
            <w:tcW w:w="1132"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lang w:eastAsia="zh-CN"/>
              </w:rPr>
              <w:t>区水利局</w:t>
            </w:r>
          </w:p>
        </w:tc>
        <w:tc>
          <w:tcPr>
            <w:tcW w:w="1596"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rPr>
              <w:t>生产建设项目水土保持方案审批</w:t>
            </w:r>
          </w:p>
        </w:tc>
        <w:tc>
          <w:tcPr>
            <w:tcW w:w="259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区水利局</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rPr>
              <w:t>《中华人民共和国水土保持法》</w:t>
            </w:r>
          </w:p>
        </w:tc>
        <w:tc>
          <w:tcPr>
            <w:tcW w:w="2207"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103</w:t>
            </w:r>
          </w:p>
        </w:tc>
        <w:tc>
          <w:tcPr>
            <w:tcW w:w="1554" w:type="dxa"/>
            <w:vAlign w:val="center"/>
          </w:tcPr>
          <w:p>
            <w:pPr>
              <w:jc w:val="center"/>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sz w:val="21"/>
                <w:szCs w:val="21"/>
              </w:rPr>
              <w:t>351</w:t>
            </w:r>
          </w:p>
        </w:tc>
        <w:tc>
          <w:tcPr>
            <w:tcW w:w="1132" w:type="dxa"/>
            <w:vAlign w:val="center"/>
          </w:tcPr>
          <w:p>
            <w:pPr>
              <w:jc w:val="both"/>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sz w:val="21"/>
                <w:szCs w:val="21"/>
                <w:lang w:eastAsia="zh-CN"/>
              </w:rPr>
              <w:t>区水利局</w:t>
            </w:r>
          </w:p>
        </w:tc>
        <w:tc>
          <w:tcPr>
            <w:tcW w:w="1596" w:type="dxa"/>
            <w:vAlign w:val="center"/>
          </w:tcPr>
          <w:p>
            <w:pPr>
              <w:jc w:val="both"/>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sz w:val="21"/>
                <w:szCs w:val="21"/>
              </w:rPr>
              <w:t>农村集体经济组织修建水库审批</w:t>
            </w:r>
          </w:p>
        </w:tc>
        <w:tc>
          <w:tcPr>
            <w:tcW w:w="2590" w:type="dxa"/>
            <w:vAlign w:val="center"/>
          </w:tcPr>
          <w:p>
            <w:pPr>
              <w:jc w:val="both"/>
              <w:rPr>
                <w:rFonts w:hint="eastAsia" w:ascii="仿宋_GB2312" w:hAnsi="仿宋_GB2312" w:eastAsia="仿宋_GB2312" w:cs="仿宋_GB2312"/>
                <w:color w:val="0000FF"/>
                <w:sz w:val="21"/>
                <w:szCs w:val="21"/>
                <w:lang w:val="en-US" w:eastAsia="zh-CN"/>
              </w:rPr>
            </w:pPr>
            <w:r>
              <w:rPr>
                <w:rFonts w:hint="eastAsia" w:ascii="仿宋_GB2312" w:hAnsi="仿宋_GB2312" w:eastAsia="仿宋_GB2312" w:cs="仿宋_GB2312"/>
                <w:sz w:val="21"/>
                <w:szCs w:val="21"/>
                <w:lang w:eastAsia="zh-CN"/>
              </w:rPr>
              <w:t>区水利局</w:t>
            </w:r>
          </w:p>
        </w:tc>
        <w:tc>
          <w:tcPr>
            <w:tcW w:w="4105" w:type="dxa"/>
            <w:vAlign w:val="center"/>
          </w:tcPr>
          <w:p>
            <w:pPr>
              <w:jc w:val="both"/>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sz w:val="21"/>
                <w:szCs w:val="21"/>
              </w:rPr>
              <w:t>《中华人民共和国水法》</w:t>
            </w:r>
          </w:p>
        </w:tc>
        <w:tc>
          <w:tcPr>
            <w:tcW w:w="2207" w:type="dxa"/>
            <w:vAlign w:val="center"/>
          </w:tcPr>
          <w:p>
            <w:pPr>
              <w:jc w:val="both"/>
              <w:rPr>
                <w:rFonts w:hint="eastAsia" w:ascii="仿宋_GB2312" w:hAnsi="仿宋_GB2312" w:eastAsia="仿宋_GB2312" w:cs="仿宋_GB2312"/>
                <w:color w:val="0000FF"/>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104</w:t>
            </w:r>
          </w:p>
        </w:tc>
        <w:tc>
          <w:tcPr>
            <w:tcW w:w="1554" w:type="dxa"/>
            <w:vAlign w:val="center"/>
          </w:tcPr>
          <w:p>
            <w:pPr>
              <w:jc w:val="center"/>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352</w:t>
            </w:r>
          </w:p>
        </w:tc>
        <w:tc>
          <w:tcPr>
            <w:tcW w:w="1132" w:type="dxa"/>
            <w:vAlign w:val="center"/>
          </w:tcPr>
          <w:p>
            <w:pPr>
              <w:jc w:val="both"/>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sz w:val="21"/>
                <w:szCs w:val="21"/>
                <w:lang w:eastAsia="zh-CN"/>
              </w:rPr>
              <w:t>区水利局</w:t>
            </w:r>
          </w:p>
        </w:tc>
        <w:tc>
          <w:tcPr>
            <w:tcW w:w="1596" w:type="dxa"/>
            <w:vAlign w:val="center"/>
          </w:tcPr>
          <w:p>
            <w:pPr>
              <w:jc w:val="both"/>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城市建设填堵水域、废除围堤审批*</w:t>
            </w:r>
          </w:p>
        </w:tc>
        <w:tc>
          <w:tcPr>
            <w:tcW w:w="2590" w:type="dxa"/>
            <w:vAlign w:val="center"/>
          </w:tcPr>
          <w:p>
            <w:pPr>
              <w:jc w:val="both"/>
              <w:rPr>
                <w:rFonts w:hint="eastAsia" w:ascii="仿宋_GB2312" w:hAnsi="仿宋_GB2312" w:eastAsia="仿宋_GB2312" w:cs="仿宋_GB2312"/>
                <w:color w:val="0000FF"/>
                <w:sz w:val="21"/>
                <w:szCs w:val="21"/>
                <w:lang w:val="en-US" w:eastAsia="zh-CN"/>
              </w:rPr>
            </w:pPr>
            <w:r>
              <w:rPr>
                <w:rFonts w:hint="eastAsia" w:ascii="仿宋_GB2312" w:hAnsi="仿宋_GB2312" w:eastAsia="仿宋_GB2312" w:cs="仿宋_GB2312"/>
                <w:sz w:val="21"/>
                <w:szCs w:val="21"/>
                <w:lang w:eastAsia="zh-CN"/>
              </w:rPr>
              <w:t>区水利局</w:t>
            </w:r>
          </w:p>
        </w:tc>
        <w:tc>
          <w:tcPr>
            <w:tcW w:w="4105" w:type="dxa"/>
            <w:vAlign w:val="center"/>
          </w:tcPr>
          <w:p>
            <w:pPr>
              <w:jc w:val="both"/>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《中华人民共和国防洪法》</w:t>
            </w:r>
          </w:p>
        </w:tc>
        <w:tc>
          <w:tcPr>
            <w:tcW w:w="2207" w:type="dxa"/>
            <w:vAlign w:val="center"/>
          </w:tcPr>
          <w:p>
            <w:pPr>
              <w:jc w:val="both"/>
              <w:rPr>
                <w:rFonts w:hint="default" w:ascii="仿宋_GB2312" w:hAnsi="仿宋_GB2312" w:eastAsia="仿宋_GB2312" w:cs="仿宋_GB2312"/>
                <w:color w:val="0000FF"/>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105</w:t>
            </w:r>
          </w:p>
        </w:tc>
        <w:tc>
          <w:tcPr>
            <w:tcW w:w="1554" w:type="dxa"/>
            <w:vAlign w:val="center"/>
          </w:tcPr>
          <w:p>
            <w:pPr>
              <w:jc w:val="center"/>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sz w:val="21"/>
                <w:szCs w:val="21"/>
              </w:rPr>
              <w:t>353</w:t>
            </w:r>
          </w:p>
        </w:tc>
        <w:tc>
          <w:tcPr>
            <w:tcW w:w="1132" w:type="dxa"/>
            <w:vAlign w:val="center"/>
          </w:tcPr>
          <w:p>
            <w:pPr>
              <w:jc w:val="both"/>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sz w:val="21"/>
                <w:szCs w:val="21"/>
                <w:lang w:eastAsia="zh-CN"/>
              </w:rPr>
              <w:t>区水利局</w:t>
            </w:r>
          </w:p>
        </w:tc>
        <w:tc>
          <w:tcPr>
            <w:tcW w:w="1596" w:type="dxa"/>
            <w:vAlign w:val="center"/>
          </w:tcPr>
          <w:p>
            <w:pPr>
              <w:jc w:val="both"/>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sz w:val="21"/>
                <w:szCs w:val="21"/>
              </w:rPr>
              <w:t>占用农业灌溉水源、灌排工程设施审批</w:t>
            </w:r>
          </w:p>
        </w:tc>
        <w:tc>
          <w:tcPr>
            <w:tcW w:w="2590" w:type="dxa"/>
            <w:vAlign w:val="center"/>
          </w:tcPr>
          <w:p>
            <w:pPr>
              <w:jc w:val="both"/>
              <w:rPr>
                <w:rFonts w:hint="eastAsia" w:ascii="仿宋_GB2312" w:hAnsi="仿宋_GB2312" w:eastAsia="仿宋_GB2312" w:cs="仿宋_GB2312"/>
                <w:color w:val="0000FF"/>
                <w:sz w:val="21"/>
                <w:szCs w:val="21"/>
                <w:lang w:val="en-US" w:eastAsia="zh-CN"/>
              </w:rPr>
            </w:pPr>
            <w:r>
              <w:rPr>
                <w:rFonts w:hint="eastAsia" w:ascii="仿宋_GB2312" w:hAnsi="仿宋_GB2312" w:eastAsia="仿宋_GB2312" w:cs="仿宋_GB2312"/>
                <w:sz w:val="21"/>
                <w:szCs w:val="21"/>
                <w:lang w:eastAsia="zh-CN"/>
              </w:rPr>
              <w:t>区水利局</w:t>
            </w:r>
          </w:p>
        </w:tc>
        <w:tc>
          <w:tcPr>
            <w:tcW w:w="4105" w:type="dxa"/>
            <w:vAlign w:val="center"/>
          </w:tcPr>
          <w:p>
            <w:pPr>
              <w:jc w:val="both"/>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sz w:val="21"/>
                <w:szCs w:val="21"/>
              </w:rPr>
              <w:t>《国务院对确需保留的行政审批项目设定行政许可的决定》</w:t>
            </w:r>
          </w:p>
        </w:tc>
        <w:tc>
          <w:tcPr>
            <w:tcW w:w="2207" w:type="dxa"/>
            <w:vAlign w:val="center"/>
          </w:tcPr>
          <w:p>
            <w:pPr>
              <w:jc w:val="both"/>
              <w:rPr>
                <w:rFonts w:hint="default" w:ascii="仿宋_GB2312" w:hAnsi="仿宋_GB2312" w:eastAsia="仿宋_GB2312" w:cs="仿宋_GB2312"/>
                <w:color w:val="0000FF"/>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106</w:t>
            </w:r>
          </w:p>
        </w:tc>
        <w:tc>
          <w:tcPr>
            <w:tcW w:w="1554" w:type="dxa"/>
            <w:vAlign w:val="center"/>
          </w:tcPr>
          <w:p>
            <w:pPr>
              <w:jc w:val="center"/>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354</w:t>
            </w:r>
          </w:p>
        </w:tc>
        <w:tc>
          <w:tcPr>
            <w:tcW w:w="1132" w:type="dxa"/>
            <w:vAlign w:val="center"/>
          </w:tcPr>
          <w:p>
            <w:pPr>
              <w:jc w:val="both"/>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sz w:val="21"/>
                <w:szCs w:val="21"/>
                <w:lang w:eastAsia="zh-CN"/>
              </w:rPr>
              <w:t>区水利局</w:t>
            </w:r>
          </w:p>
        </w:tc>
        <w:tc>
          <w:tcPr>
            <w:tcW w:w="1596" w:type="dxa"/>
            <w:vAlign w:val="center"/>
          </w:tcPr>
          <w:p>
            <w:pPr>
              <w:jc w:val="both"/>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利用堤顶、戗台兼做公路审批</w:t>
            </w:r>
          </w:p>
        </w:tc>
        <w:tc>
          <w:tcPr>
            <w:tcW w:w="2590" w:type="dxa"/>
            <w:vAlign w:val="center"/>
          </w:tcPr>
          <w:p>
            <w:pPr>
              <w:jc w:val="both"/>
              <w:rPr>
                <w:rFonts w:hint="eastAsia" w:ascii="仿宋_GB2312" w:hAnsi="仿宋_GB2312" w:eastAsia="仿宋_GB2312" w:cs="仿宋_GB2312"/>
                <w:color w:val="0000FF"/>
                <w:sz w:val="21"/>
                <w:szCs w:val="21"/>
                <w:lang w:val="en-US" w:eastAsia="zh-CN"/>
              </w:rPr>
            </w:pPr>
            <w:r>
              <w:rPr>
                <w:rFonts w:hint="eastAsia" w:ascii="仿宋_GB2312" w:hAnsi="仿宋_GB2312" w:eastAsia="仿宋_GB2312" w:cs="仿宋_GB2312"/>
                <w:sz w:val="21"/>
                <w:szCs w:val="21"/>
                <w:lang w:eastAsia="zh-CN"/>
              </w:rPr>
              <w:t>区水利局</w:t>
            </w:r>
          </w:p>
        </w:tc>
        <w:tc>
          <w:tcPr>
            <w:tcW w:w="4105" w:type="dxa"/>
            <w:vAlign w:val="center"/>
          </w:tcPr>
          <w:p>
            <w:pPr>
              <w:jc w:val="both"/>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《中华人民共和国河道管理条例》</w:t>
            </w:r>
          </w:p>
        </w:tc>
        <w:tc>
          <w:tcPr>
            <w:tcW w:w="2207" w:type="dxa"/>
            <w:vAlign w:val="center"/>
          </w:tcPr>
          <w:p>
            <w:pPr>
              <w:jc w:val="both"/>
              <w:rPr>
                <w:rFonts w:hint="eastAsia" w:ascii="仿宋_GB2312" w:hAnsi="仿宋_GB2312" w:eastAsia="仿宋_GB2312" w:cs="仿宋_GB2312"/>
                <w:color w:val="0000FF"/>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107</w:t>
            </w:r>
          </w:p>
        </w:tc>
        <w:tc>
          <w:tcPr>
            <w:tcW w:w="1554" w:type="dxa"/>
            <w:vAlign w:val="center"/>
          </w:tcPr>
          <w:p>
            <w:pPr>
              <w:jc w:val="center"/>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355</w:t>
            </w:r>
          </w:p>
        </w:tc>
        <w:tc>
          <w:tcPr>
            <w:tcW w:w="1132" w:type="dxa"/>
            <w:vAlign w:val="center"/>
          </w:tcPr>
          <w:p>
            <w:pPr>
              <w:jc w:val="both"/>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sz w:val="21"/>
                <w:szCs w:val="21"/>
                <w:lang w:eastAsia="zh-CN"/>
              </w:rPr>
              <w:t>区水利局</w:t>
            </w:r>
          </w:p>
        </w:tc>
        <w:tc>
          <w:tcPr>
            <w:tcW w:w="1596" w:type="dxa"/>
            <w:vAlign w:val="center"/>
          </w:tcPr>
          <w:p>
            <w:pPr>
              <w:jc w:val="both"/>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坝顶兼做公路审批</w:t>
            </w:r>
          </w:p>
        </w:tc>
        <w:tc>
          <w:tcPr>
            <w:tcW w:w="2590" w:type="dxa"/>
            <w:vAlign w:val="center"/>
          </w:tcPr>
          <w:p>
            <w:pPr>
              <w:jc w:val="both"/>
              <w:rPr>
                <w:rFonts w:hint="eastAsia" w:ascii="仿宋_GB2312" w:hAnsi="仿宋_GB2312" w:eastAsia="仿宋_GB2312" w:cs="仿宋_GB2312"/>
                <w:color w:val="0000FF"/>
                <w:sz w:val="21"/>
                <w:szCs w:val="21"/>
                <w:lang w:val="en-US" w:eastAsia="zh-CN"/>
              </w:rPr>
            </w:pPr>
            <w:r>
              <w:rPr>
                <w:rFonts w:hint="eastAsia" w:ascii="仿宋_GB2312" w:hAnsi="仿宋_GB2312" w:eastAsia="仿宋_GB2312" w:cs="仿宋_GB2312"/>
                <w:sz w:val="21"/>
                <w:szCs w:val="21"/>
                <w:lang w:eastAsia="zh-CN"/>
              </w:rPr>
              <w:t>区水利局</w:t>
            </w:r>
          </w:p>
        </w:tc>
        <w:tc>
          <w:tcPr>
            <w:tcW w:w="4105" w:type="dxa"/>
            <w:vAlign w:val="center"/>
          </w:tcPr>
          <w:p>
            <w:pPr>
              <w:jc w:val="both"/>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《水库大坝安全管理条例》</w:t>
            </w:r>
          </w:p>
        </w:tc>
        <w:tc>
          <w:tcPr>
            <w:tcW w:w="2207" w:type="dxa"/>
            <w:vAlign w:val="center"/>
          </w:tcPr>
          <w:p>
            <w:pPr>
              <w:jc w:val="both"/>
              <w:rPr>
                <w:rFonts w:hint="eastAsia" w:ascii="仿宋_GB2312" w:hAnsi="仿宋_GB2312" w:eastAsia="仿宋_GB2312" w:cs="仿宋_GB2312"/>
                <w:color w:val="0000FF"/>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108</w:t>
            </w:r>
          </w:p>
        </w:tc>
        <w:tc>
          <w:tcPr>
            <w:tcW w:w="1554" w:type="dxa"/>
            <w:vAlign w:val="center"/>
          </w:tcPr>
          <w:p>
            <w:pPr>
              <w:jc w:val="center"/>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356</w:t>
            </w:r>
          </w:p>
        </w:tc>
        <w:tc>
          <w:tcPr>
            <w:tcW w:w="1132" w:type="dxa"/>
            <w:vAlign w:val="center"/>
          </w:tcPr>
          <w:p>
            <w:pPr>
              <w:jc w:val="both"/>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sz w:val="21"/>
                <w:szCs w:val="21"/>
                <w:lang w:eastAsia="zh-CN"/>
              </w:rPr>
              <w:t>区水利局</w:t>
            </w:r>
          </w:p>
        </w:tc>
        <w:tc>
          <w:tcPr>
            <w:tcW w:w="1596" w:type="dxa"/>
            <w:vAlign w:val="center"/>
          </w:tcPr>
          <w:p>
            <w:pPr>
              <w:jc w:val="both"/>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蓄滞洪区避洪设施建设审批</w:t>
            </w:r>
          </w:p>
        </w:tc>
        <w:tc>
          <w:tcPr>
            <w:tcW w:w="2590" w:type="dxa"/>
            <w:vAlign w:val="center"/>
          </w:tcPr>
          <w:p>
            <w:pPr>
              <w:jc w:val="both"/>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sz w:val="21"/>
                <w:szCs w:val="21"/>
                <w:lang w:eastAsia="zh-CN"/>
              </w:rPr>
              <w:t>区水利局</w:t>
            </w:r>
          </w:p>
        </w:tc>
        <w:tc>
          <w:tcPr>
            <w:tcW w:w="4105" w:type="dxa"/>
            <w:vAlign w:val="center"/>
          </w:tcPr>
          <w:p>
            <w:pPr>
              <w:jc w:val="both"/>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《国务院对确需保留的行政审批项目设定行政许可的决定》</w:t>
            </w:r>
          </w:p>
        </w:tc>
        <w:tc>
          <w:tcPr>
            <w:tcW w:w="2207" w:type="dxa"/>
            <w:vAlign w:val="center"/>
          </w:tcPr>
          <w:p>
            <w:pPr>
              <w:jc w:val="both"/>
              <w:rPr>
                <w:rFonts w:hint="eastAsia" w:ascii="仿宋_GB2312" w:hAnsi="仿宋_GB2312" w:eastAsia="仿宋_GB2312" w:cs="仿宋_GB2312"/>
                <w:i w:val="0"/>
                <w:color w:val="0000FF"/>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109</w:t>
            </w:r>
          </w:p>
        </w:tc>
        <w:tc>
          <w:tcPr>
            <w:tcW w:w="1554" w:type="dxa"/>
            <w:vAlign w:val="center"/>
          </w:tcPr>
          <w:p>
            <w:pPr>
              <w:jc w:val="center"/>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358</w:t>
            </w:r>
          </w:p>
        </w:tc>
        <w:tc>
          <w:tcPr>
            <w:tcW w:w="1132" w:type="dxa"/>
            <w:vAlign w:val="center"/>
          </w:tcPr>
          <w:p>
            <w:pPr>
              <w:jc w:val="both"/>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sz w:val="21"/>
                <w:szCs w:val="21"/>
                <w:lang w:eastAsia="zh-CN"/>
              </w:rPr>
              <w:t>区水利局</w:t>
            </w:r>
          </w:p>
        </w:tc>
        <w:tc>
          <w:tcPr>
            <w:tcW w:w="1596" w:type="dxa"/>
            <w:vAlign w:val="center"/>
          </w:tcPr>
          <w:p>
            <w:pPr>
              <w:jc w:val="both"/>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大坝管理和保护范围内修建码头、渔塘许可</w:t>
            </w:r>
          </w:p>
        </w:tc>
        <w:tc>
          <w:tcPr>
            <w:tcW w:w="2590" w:type="dxa"/>
            <w:vAlign w:val="center"/>
          </w:tcPr>
          <w:p>
            <w:pPr>
              <w:jc w:val="both"/>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sz w:val="21"/>
                <w:szCs w:val="21"/>
                <w:lang w:eastAsia="zh-CN"/>
              </w:rPr>
              <w:t>区水利局</w:t>
            </w:r>
          </w:p>
        </w:tc>
        <w:tc>
          <w:tcPr>
            <w:tcW w:w="4105" w:type="dxa"/>
            <w:vAlign w:val="center"/>
          </w:tcPr>
          <w:p>
            <w:pPr>
              <w:jc w:val="both"/>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《水库大坝安全管理条例》</w:t>
            </w:r>
          </w:p>
        </w:tc>
        <w:tc>
          <w:tcPr>
            <w:tcW w:w="2207" w:type="dxa"/>
            <w:vAlign w:val="center"/>
          </w:tcPr>
          <w:p>
            <w:pPr>
              <w:jc w:val="both"/>
              <w:rPr>
                <w:rFonts w:hint="default" w:ascii="仿宋_GB2312" w:hAnsi="仿宋_GB2312" w:eastAsia="仿宋_GB2312" w:cs="仿宋_GB2312"/>
                <w:i w:val="0"/>
                <w:color w:val="0000FF"/>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110</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363</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农药经营许可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区农业农村局(部分为审批，部分受省农业农村厅委托实施）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《农药管理条例》《浙江省加强县级人民政府行政管理职能若干规定》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kern w:val="2"/>
                <w:sz w:val="21"/>
                <w:szCs w:val="21"/>
                <w:lang w:val="en-US" w:eastAsia="zh-CN" w:bidi="ar-SA"/>
              </w:rPr>
              <w:t>除限制使用农药以外其他农药经营许可，实行告知承诺制。省级执行的限制使用农药经营许可委托县级农业农村部门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111</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373</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兽药经营许可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w:t>
            </w:r>
            <w:r>
              <w:rPr>
                <w:rFonts w:hint="eastAsia" w:ascii="仿宋_GB2312" w:hAnsi="仿宋_GB2312" w:eastAsia="仿宋_GB2312" w:cs="仿宋_GB2312"/>
                <w:b w:val="0"/>
                <w:bCs w:val="0"/>
                <w:sz w:val="21"/>
                <w:szCs w:val="21"/>
                <w:vertAlign w:val="baseline"/>
                <w:lang w:val="en-US" w:eastAsia="zh-CN"/>
              </w:rPr>
              <w:t>兽药管理条例》《浙江省加强县级人民政府行政管理职能若干规定》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kern w:val="2"/>
                <w:sz w:val="21"/>
                <w:szCs w:val="21"/>
                <w:lang w:val="en-US" w:eastAsia="zh-CN" w:bidi="ar-SA"/>
              </w:rPr>
              <w:t>兽药经营许可证核发（非生物制品类）实行告知承诺制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jc w:val="center"/>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112</w:t>
            </w:r>
          </w:p>
        </w:tc>
        <w:tc>
          <w:tcPr>
            <w:tcW w:w="1554" w:type="dxa"/>
            <w:vAlign w:val="center"/>
          </w:tcPr>
          <w:p>
            <w:pPr>
              <w:jc w:val="center"/>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378</w:t>
            </w:r>
          </w:p>
        </w:tc>
        <w:tc>
          <w:tcPr>
            <w:tcW w:w="1132" w:type="dxa"/>
            <w:vAlign w:val="center"/>
          </w:tcPr>
          <w:p>
            <w:pPr>
              <w:jc w:val="both"/>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1596" w:type="dxa"/>
            <w:vAlign w:val="center"/>
          </w:tcPr>
          <w:p>
            <w:pPr>
              <w:jc w:val="both"/>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农作物种子生产经营许可</w:t>
            </w:r>
          </w:p>
        </w:tc>
        <w:tc>
          <w:tcPr>
            <w:tcW w:w="2590" w:type="dxa"/>
            <w:vAlign w:val="center"/>
          </w:tcPr>
          <w:p>
            <w:pPr>
              <w:jc w:val="both"/>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4105" w:type="dxa"/>
            <w:vAlign w:val="center"/>
          </w:tcPr>
          <w:p>
            <w:pPr>
              <w:jc w:val="both"/>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《中华人民共和国种子法》《农业转基因生物安全管理条例》《转基因棉花种子生产经营许可规定》（农业部公告第2436号公布，农业农村部令2019年第2号修正）《浙江省加强县级人民政府行政管理职能若干规定》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jc w:val="center"/>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113</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379</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食用菌菌种生产经营许可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r>
              <w:rPr>
                <w:rFonts w:hint="eastAsia" w:ascii="仿宋_GB2312" w:hAnsi="仿宋_GB2312" w:eastAsia="仿宋_GB2312" w:cs="仿宋_GB2312"/>
                <w:i w:val="0"/>
                <w:iCs w:val="0"/>
                <w:color w:val="000000"/>
                <w:sz w:val="21"/>
                <w:szCs w:val="21"/>
                <w:u w:val="none"/>
                <w:lang w:val="en-US" w:eastAsia="zh-CN"/>
              </w:rPr>
              <w:t>（部分为受理省农业农村厅事项）</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《中华人民共和国种子法》《食用菌菌种管理办法》（农业部令2006年第62号公布，农业部令2015年第1号修正）</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jc w:val="center"/>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114</w:t>
            </w:r>
          </w:p>
        </w:tc>
        <w:tc>
          <w:tcPr>
            <w:tcW w:w="1554" w:type="dxa"/>
            <w:vAlign w:val="center"/>
          </w:tcPr>
          <w:p>
            <w:pPr>
              <w:jc w:val="center"/>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383</w:t>
            </w:r>
          </w:p>
        </w:tc>
        <w:tc>
          <w:tcPr>
            <w:tcW w:w="1132" w:type="dxa"/>
            <w:vAlign w:val="center"/>
          </w:tcPr>
          <w:p>
            <w:pPr>
              <w:jc w:val="both"/>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1596" w:type="dxa"/>
            <w:vAlign w:val="center"/>
          </w:tcPr>
          <w:p>
            <w:pPr>
              <w:jc w:val="both"/>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使用低于国家或地方规定的种用标准的农作物种子审批*</w:t>
            </w:r>
          </w:p>
        </w:tc>
        <w:tc>
          <w:tcPr>
            <w:tcW w:w="2590" w:type="dxa"/>
            <w:vAlign w:val="center"/>
          </w:tcPr>
          <w:p>
            <w:pPr>
              <w:jc w:val="both"/>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4105" w:type="dxa"/>
            <w:vAlign w:val="center"/>
          </w:tcPr>
          <w:p>
            <w:pPr>
              <w:jc w:val="both"/>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《中华人民共和国种子法》</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jc w:val="center"/>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115</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387</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种畜禽生产经营许可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《中华人民共和国畜牧法》《农业转基因生物 安全管理条例》《养蜂管理办法（试行）》（农业部公告第1692号）、《浙江省加强县级人民政府行政管理职能若干规定》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kern w:val="2"/>
                <w:sz w:val="21"/>
                <w:szCs w:val="21"/>
                <w:lang w:val="en-US" w:eastAsia="zh-CN" w:bidi="ar-SA"/>
              </w:rPr>
              <w:t>原种场、祖代场、一级良种繁育场、一级供精站的生产经营许可证由市级农业农村部门核发，其他种畜禽生产经营许可证由县级农业农村部门核发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jc w:val="center"/>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116</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388</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蚕种生产经营许可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FF"/>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《中华人民共和国畜牧法》《蚕种管理办法》（农业部令2006年第68号）、《浙江省蚕种管理条例》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仿宋_GB2312" w:hAnsi="仿宋_GB2312" w:eastAsia="仿宋_GB2312" w:cs="仿宋_GB2312"/>
                <w:i w:val="0"/>
                <w:color w:val="0000FF"/>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117</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390</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农业植物检疫证书核发</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《植物检疫条例》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118</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b w:val="0"/>
                <w:bCs w:val="0"/>
                <w:sz w:val="21"/>
                <w:szCs w:val="21"/>
                <w:vertAlign w:val="baseline"/>
                <w:lang w:val="en-US" w:eastAsia="zh-CN"/>
              </w:rPr>
              <w:t>391</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b w:val="0"/>
                <w:bCs w:val="0"/>
                <w:sz w:val="21"/>
                <w:szCs w:val="21"/>
                <w:vertAlign w:val="baseline"/>
                <w:lang w:val="en-US" w:eastAsia="zh-CN"/>
              </w:rPr>
              <w:t>区农业农村局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b w:val="0"/>
                <w:bCs w:val="0"/>
                <w:sz w:val="21"/>
                <w:szCs w:val="21"/>
                <w:vertAlign w:val="baseline"/>
                <w:lang w:val="en-US" w:eastAsia="zh-CN"/>
              </w:rPr>
              <w:t>农业植物产地检疫合格证签发</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val="0"/>
                <w:bCs w:val="0"/>
                <w:sz w:val="21"/>
                <w:szCs w:val="21"/>
                <w:vertAlign w:val="baseline"/>
                <w:lang w:val="en-US" w:eastAsia="zh-CN"/>
              </w:rPr>
              <w:t>区农业农村局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b w:val="0"/>
                <w:bCs w:val="0"/>
                <w:sz w:val="21"/>
                <w:szCs w:val="21"/>
                <w:vertAlign w:val="baseline"/>
                <w:lang w:val="en-US" w:eastAsia="zh-CN"/>
              </w:rPr>
              <w:t>《植物检疫条例》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119</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397</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动物及动物产品检疫合格证核发</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区农业农村局(部分为审批，部分受省农业农村厅委托实施)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《中华人民共和国动物防疫法》《动物检疫管理办法》（农业部令2010年第6号公布，农业农村部令 2019年第2号修正）、《浙江省加强县级人民政府行政管理职能若干规定》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授权事项。其中水产苗种产地检疫省农业农村厅委托县级渔业部门实施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sz w:val="21"/>
                <w:szCs w:val="21"/>
                <w:u w:val="none"/>
                <w:lang w:val="en-US" w:eastAsia="zh-CN"/>
              </w:rPr>
              <w:t>120</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398</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动物防疫条件合格证核发</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《中华人民共和国动物防疫法》《浙江省加强县级人民政府行政管理职能若干规定》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kern w:val="2"/>
                <w:sz w:val="21"/>
                <w:szCs w:val="21"/>
                <w:lang w:val="en-US" w:eastAsia="zh-CN" w:bidi="ar-SA"/>
              </w:rPr>
              <w:t>其中动物防疫条件合格证核发（变更）实行告知承诺制。省级执行内容（动物隔离场所、动物和动物产品无害化处理场所的动物防疫条件合格证核发）委托市级农业农村部门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sz w:val="21"/>
                <w:szCs w:val="21"/>
                <w:u w:val="none"/>
                <w:lang w:val="en-US" w:eastAsia="zh-CN"/>
              </w:rPr>
              <w:t>121</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400</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动物诊疗许可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《中华人民共和国动物防疫法》《动物诊疗机构管理办法》（农业部令2008年第19号公布，农业部令 2017年8号修正）</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动物诊所许可实行告知承诺制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jc w:val="center"/>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sz w:val="21"/>
                <w:szCs w:val="21"/>
                <w:vertAlign w:val="baseline"/>
                <w:lang w:val="en-US" w:eastAsia="zh-CN"/>
              </w:rPr>
              <w:t>122</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404</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生鲜乳收购站许可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《乳品质量安全监督管理条例》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sz w:val="21"/>
                <w:szCs w:val="21"/>
                <w:vertAlign w:val="baseline"/>
                <w:lang w:val="en-US" w:eastAsia="zh-CN"/>
              </w:rPr>
              <w:t>123</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405</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生鲜乳准运证明核发</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《乳品质量安全监督管理条例》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124</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406</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拖拉机和联合收割机驾驶证核发</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《中华人民共和国道路交通安全法》《农业机械安全监督管理条例》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125</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407</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拖拉机和联合收割机登记</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《中华人民共和国道路交通安全法》《农业机械安全监督管理条例》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126</w:t>
            </w:r>
          </w:p>
        </w:tc>
        <w:tc>
          <w:tcPr>
            <w:tcW w:w="1554" w:type="dxa"/>
            <w:vAlign w:val="center"/>
          </w:tcPr>
          <w:p>
            <w:pPr>
              <w:jc w:val="center"/>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409</w:t>
            </w:r>
          </w:p>
        </w:tc>
        <w:tc>
          <w:tcPr>
            <w:tcW w:w="1132"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1596"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工商企业等社会资本通过流转取得土地经营权审批*</w:t>
            </w:r>
          </w:p>
        </w:tc>
        <w:tc>
          <w:tcPr>
            <w:tcW w:w="2590"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r>
              <w:rPr>
                <w:rFonts w:hint="eastAsia" w:ascii="仿宋_GB2312" w:hAnsi="仿宋_GB2312" w:eastAsia="仿宋_GB2312" w:cs="仿宋_GB2312"/>
                <w:i w:val="0"/>
                <w:iCs w:val="0"/>
                <w:color w:val="000000"/>
                <w:sz w:val="21"/>
                <w:szCs w:val="21"/>
                <w:u w:val="none"/>
                <w:lang w:val="en-US" w:eastAsia="zh-CN"/>
              </w:rPr>
              <w:t>，乡镇政府</w:t>
            </w:r>
          </w:p>
        </w:tc>
        <w:tc>
          <w:tcPr>
            <w:tcW w:w="4105"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《中华人民共和国农村土地承包法》《农村土地经营权流转管理办法》（农业农村部令2021年第1号）</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127</w:t>
            </w:r>
          </w:p>
        </w:tc>
        <w:tc>
          <w:tcPr>
            <w:tcW w:w="1554" w:type="dxa"/>
            <w:vAlign w:val="center"/>
          </w:tcPr>
          <w:p>
            <w:pPr>
              <w:jc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410</w:t>
            </w:r>
          </w:p>
        </w:tc>
        <w:tc>
          <w:tcPr>
            <w:tcW w:w="1132"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1596"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农村村民宅基地审批</w:t>
            </w:r>
          </w:p>
        </w:tc>
        <w:tc>
          <w:tcPr>
            <w:tcW w:w="2590"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乡镇政府</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《中华人民共和国土地管理法》</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128</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b w:val="0"/>
                <w:bCs w:val="0"/>
                <w:sz w:val="21"/>
                <w:szCs w:val="21"/>
                <w:vertAlign w:val="baseline"/>
                <w:lang w:val="en-US" w:eastAsia="zh-CN"/>
              </w:rPr>
              <w:t>417</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b w:val="0"/>
                <w:bCs w:val="0"/>
                <w:sz w:val="21"/>
                <w:szCs w:val="21"/>
                <w:vertAlign w:val="baseline"/>
                <w:lang w:val="en-US" w:eastAsia="zh-CN"/>
              </w:rPr>
              <w:t>区农业农村局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b w:val="0"/>
                <w:bCs w:val="0"/>
                <w:sz w:val="21"/>
                <w:szCs w:val="21"/>
                <w:vertAlign w:val="baseline"/>
                <w:lang w:val="en-US" w:eastAsia="zh-CN"/>
              </w:rPr>
              <w:t>渔业船舶船员证书核发</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b w:val="0"/>
                <w:bCs w:val="0"/>
                <w:sz w:val="21"/>
                <w:szCs w:val="21"/>
                <w:vertAlign w:val="baseline"/>
                <w:lang w:val="en-US" w:eastAsia="zh-CN"/>
              </w:rPr>
              <w:t>区农业农村局</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《中华人民共和国渔港水域交通安全管理条例》《中华人民共和国渔业船员管理办法》（农业部令2014年第4号公布，农业部令2017年第8号修正）《国家职业资格目录（2021年版）》</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129</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bCs w:val="0"/>
                <w:sz w:val="21"/>
                <w:szCs w:val="21"/>
                <w:vertAlign w:val="baseline"/>
                <w:lang w:val="en-US" w:eastAsia="zh-CN"/>
              </w:rPr>
              <w:t>418</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bCs w:val="0"/>
                <w:sz w:val="21"/>
                <w:szCs w:val="21"/>
                <w:vertAlign w:val="baseline"/>
                <w:lang w:val="en-US" w:eastAsia="zh-CN"/>
              </w:rPr>
              <w:t>区农业农村局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bCs w:val="0"/>
                <w:sz w:val="21"/>
                <w:szCs w:val="21"/>
                <w:vertAlign w:val="baseline"/>
                <w:lang w:val="en-US" w:eastAsia="zh-CN"/>
              </w:rPr>
              <w:t>水产苗种进出口审批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bCs w:val="0"/>
                <w:sz w:val="21"/>
                <w:szCs w:val="21"/>
                <w:vertAlign w:val="baseline"/>
                <w:lang w:val="en-US" w:eastAsia="zh-CN"/>
              </w:rPr>
              <w:t>区农业农村局（省农业农村厅委托事项）</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bCs w:val="0"/>
                <w:sz w:val="21"/>
                <w:szCs w:val="21"/>
                <w:vertAlign w:val="baseline"/>
                <w:lang w:val="en-US" w:eastAsia="zh-CN"/>
              </w:rPr>
              <w:t>《中华人民共和国渔业法》《水产苗种管理办法》（农业部令2005年第46号）、《浙江省加强县级人民政府行政管理职能若干规定》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130</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bCs w:val="0"/>
                <w:sz w:val="21"/>
                <w:szCs w:val="21"/>
                <w:vertAlign w:val="baseline"/>
                <w:lang w:val="en-US" w:eastAsia="zh-CN"/>
              </w:rPr>
              <w:t>419</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bCs w:val="0"/>
                <w:sz w:val="21"/>
                <w:szCs w:val="21"/>
                <w:vertAlign w:val="baseline"/>
                <w:lang w:val="en-US" w:eastAsia="zh-CN"/>
              </w:rPr>
              <w:t>区农业农村局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bCs w:val="0"/>
                <w:sz w:val="21"/>
                <w:szCs w:val="21"/>
                <w:vertAlign w:val="baseline"/>
                <w:lang w:val="en-US" w:eastAsia="zh-CN"/>
              </w:rPr>
              <w:t>水产苗种生产经营审批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bCs w:val="0"/>
                <w:sz w:val="21"/>
                <w:szCs w:val="21"/>
                <w:vertAlign w:val="baseline"/>
                <w:lang w:val="en-US" w:eastAsia="zh-CN"/>
              </w:rPr>
              <w:t>区农业农村局（部分为审批，部分受省农业农村厅委托实施）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bCs w:val="0"/>
                <w:sz w:val="21"/>
                <w:szCs w:val="21"/>
                <w:vertAlign w:val="baseline"/>
                <w:lang w:val="en-US" w:eastAsia="zh-CN"/>
              </w:rPr>
              <w:t>《中华人民共和国渔业法》《水产苗种管理办法》（农业部令2005年第46号）、《农业转基因生物安全管理条例》《浙江省加强县级人民政府行政管理职能若干规定》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bCs w:val="0"/>
                <w:sz w:val="21"/>
                <w:szCs w:val="21"/>
                <w:vertAlign w:val="baseline"/>
                <w:lang w:val="en-US" w:eastAsia="zh-CN"/>
              </w:rPr>
              <w:t>水产原、良种场的水产苗种生产许可证。省级执行的水产原、良种场的水产苗种生产许可证核发委托市级、县级渔业部门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131</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bCs w:val="0"/>
                <w:sz w:val="21"/>
                <w:szCs w:val="21"/>
                <w:vertAlign w:val="baseline"/>
                <w:lang w:val="en-US" w:eastAsia="zh-CN"/>
              </w:rPr>
              <w:t>420</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bCs w:val="0"/>
                <w:sz w:val="21"/>
                <w:szCs w:val="21"/>
                <w:vertAlign w:val="baseline"/>
                <w:lang w:val="en-US" w:eastAsia="zh-CN"/>
              </w:rPr>
              <w:t>区农业农村局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bCs w:val="0"/>
                <w:sz w:val="21"/>
                <w:szCs w:val="21"/>
                <w:vertAlign w:val="baseline"/>
                <w:lang w:val="en-US" w:eastAsia="zh-CN"/>
              </w:rPr>
              <w:t>水域滩涂养殖证核发*</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bCs w:val="0"/>
                <w:sz w:val="21"/>
                <w:szCs w:val="21"/>
                <w:vertAlign w:val="baseline"/>
                <w:lang w:val="en-US" w:eastAsia="zh-CN"/>
              </w:rPr>
              <w:t>区农业农村局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bCs w:val="0"/>
                <w:sz w:val="21"/>
                <w:szCs w:val="21"/>
                <w:vertAlign w:val="baseline"/>
                <w:lang w:val="en-US" w:eastAsia="zh-CN"/>
              </w:rPr>
              <w:t>《中华人民共和国渔业法》</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132</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446</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区文广旅体局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文艺表演团体设立审批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区文广旅体局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《营业性演出管理条例》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工商登记后置审批，实行告知承诺制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133</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449</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区文广旅体局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营业性演出审批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区文广旅体局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《营业性演出管理条例》、《营业性演出管理条例实施细则》（文化部令第47号公布，文化部令第57号修正）、《浙江省加强县级人民政府行政管理职能若干规定》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134</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451</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区文广旅体局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娱乐场所经营活动审批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区文广旅体局（部分为审批，部分受省文化和旅游厅委托实施）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《娱乐场所管理条例》《浙江省加强县级人民政府行政管理职能若干规定》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工商登记后置审批，其中游艺娱乐场所设立审批实行告知承诺制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135</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vertAlign w:val="baseline"/>
                <w:lang w:val="en-US" w:eastAsia="zh-CN"/>
              </w:rPr>
              <w:t>452</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vertAlign w:val="baseline"/>
                <w:lang w:val="en-US" w:eastAsia="zh-CN"/>
              </w:rPr>
              <w:t>区文广旅体局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vertAlign w:val="baseline"/>
                <w:lang w:val="en-US" w:eastAsia="zh-CN"/>
              </w:rPr>
              <w:t>互联网上网服务营业场所筹建审批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vertAlign w:val="baseline"/>
                <w:lang w:val="en-US" w:eastAsia="zh-CN"/>
              </w:rPr>
              <w:t>区文广旅体局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1"/>
                <w:szCs w:val="21"/>
                <w:vertAlign w:val="baseline"/>
                <w:lang w:val="en-US" w:eastAsia="zh-CN"/>
              </w:rPr>
              <w:t>《互联网上网服务营业场所管理条例》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136</w:t>
            </w:r>
          </w:p>
        </w:tc>
        <w:tc>
          <w:tcPr>
            <w:tcW w:w="1554" w:type="dxa"/>
            <w:vAlign w:val="center"/>
          </w:tcPr>
          <w:p>
            <w:pPr>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i w:val="0"/>
                <w:iCs w:val="0"/>
                <w:color w:val="000000"/>
                <w:sz w:val="21"/>
                <w:szCs w:val="21"/>
                <w:u w:val="none"/>
                <w:lang w:val="en-US" w:eastAsia="zh-CN"/>
              </w:rPr>
              <w:t>453</w:t>
            </w:r>
          </w:p>
        </w:tc>
        <w:tc>
          <w:tcPr>
            <w:tcW w:w="1132"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区文广旅体局</w:t>
            </w:r>
          </w:p>
        </w:tc>
        <w:tc>
          <w:tcPr>
            <w:tcW w:w="1596"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i w:val="0"/>
                <w:iCs w:val="0"/>
                <w:color w:val="000000"/>
                <w:sz w:val="21"/>
                <w:szCs w:val="21"/>
                <w:u w:val="none"/>
                <w:lang w:val="en-US" w:eastAsia="zh-CN"/>
              </w:rPr>
              <w:t>互联网上网服务经营活动审批</w:t>
            </w:r>
          </w:p>
        </w:tc>
        <w:tc>
          <w:tcPr>
            <w:tcW w:w="2590"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vertAlign w:val="baseline"/>
                <w:lang w:val="en-US" w:eastAsia="zh-CN"/>
              </w:rPr>
              <w:t>区文广旅体局</w:t>
            </w:r>
          </w:p>
        </w:tc>
        <w:tc>
          <w:tcPr>
            <w:tcW w:w="4105"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i w:val="0"/>
                <w:iCs w:val="0"/>
                <w:color w:val="000000"/>
                <w:sz w:val="21"/>
                <w:szCs w:val="21"/>
                <w:u w:val="none"/>
                <w:lang w:val="en-US" w:eastAsia="zh-CN"/>
              </w:rPr>
              <w:t>《互联网上网服务营业场所管理条例》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137</w:t>
            </w:r>
          </w:p>
        </w:tc>
        <w:tc>
          <w:tcPr>
            <w:tcW w:w="1554"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469</w:t>
            </w:r>
          </w:p>
        </w:tc>
        <w:tc>
          <w:tcPr>
            <w:tcW w:w="1132" w:type="dxa"/>
            <w:vAlign w:val="center"/>
          </w:tcPr>
          <w:p>
            <w:pPr>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区卫生健康局</w:t>
            </w:r>
          </w:p>
        </w:tc>
        <w:tc>
          <w:tcPr>
            <w:tcW w:w="1596" w:type="dxa"/>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饮用水供水单位卫生许可</w:t>
            </w:r>
          </w:p>
        </w:tc>
        <w:tc>
          <w:tcPr>
            <w:tcW w:w="2590" w:type="dxa"/>
            <w:vAlign w:val="center"/>
          </w:tcPr>
          <w:p>
            <w:pPr>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区卫生健康局</w:t>
            </w:r>
          </w:p>
        </w:tc>
        <w:tc>
          <w:tcPr>
            <w:tcW w:w="4105" w:type="dxa"/>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《中华人民共和国传染病防治法》</w:t>
            </w:r>
          </w:p>
        </w:tc>
        <w:tc>
          <w:tcPr>
            <w:tcW w:w="2207"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i w:val="0"/>
                <w:iCs w:val="0"/>
                <w:color w:val="000000"/>
                <w:sz w:val="21"/>
                <w:szCs w:val="21"/>
                <w:u w:val="none"/>
                <w:lang w:val="en-US" w:eastAsia="zh-CN"/>
              </w:rPr>
              <w:t>工商登记后置审批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138</w:t>
            </w:r>
          </w:p>
        </w:tc>
        <w:tc>
          <w:tcPr>
            <w:tcW w:w="1554"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470</w:t>
            </w:r>
          </w:p>
        </w:tc>
        <w:tc>
          <w:tcPr>
            <w:tcW w:w="1132" w:type="dxa"/>
            <w:vAlign w:val="center"/>
          </w:tcPr>
          <w:p>
            <w:pPr>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区卫生健康局</w:t>
            </w:r>
          </w:p>
        </w:tc>
        <w:tc>
          <w:tcPr>
            <w:tcW w:w="1596" w:type="dxa"/>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公共场所卫生许可</w:t>
            </w:r>
          </w:p>
        </w:tc>
        <w:tc>
          <w:tcPr>
            <w:tcW w:w="2590" w:type="dxa"/>
            <w:vAlign w:val="center"/>
          </w:tcPr>
          <w:p>
            <w:pPr>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区卫生健康局</w:t>
            </w:r>
          </w:p>
        </w:tc>
        <w:tc>
          <w:tcPr>
            <w:tcW w:w="4105" w:type="dxa"/>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《公共场所卫生管理条例》</w:t>
            </w:r>
          </w:p>
        </w:tc>
        <w:tc>
          <w:tcPr>
            <w:tcW w:w="2207" w:type="dxa"/>
            <w:vAlign w:val="center"/>
          </w:tcPr>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i w:val="0"/>
                <w:iCs w:val="0"/>
                <w:color w:val="000000"/>
                <w:sz w:val="21"/>
                <w:szCs w:val="21"/>
                <w:u w:val="none"/>
                <w:lang w:val="en-US" w:eastAsia="zh-CN"/>
              </w:rPr>
              <w:t>工商登记后置审批，实行告知承诺制。经营面积在150平方米以下的沐浴场所、30平方米以下的美发场所、1000平方米以下的商场（店）和书店无需取得公共场所卫生许可证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139</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476</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区卫生健康局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医疗机构建设项目放射性职业病危害预评价报告审核</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区卫生健康局</w:t>
            </w:r>
            <w:r>
              <w:rPr>
                <w:rFonts w:hint="eastAsia" w:ascii="仿宋_GB2312" w:hAnsi="仿宋_GB2312" w:eastAsia="仿宋_GB2312" w:cs="仿宋_GB2312"/>
                <w:sz w:val="21"/>
                <w:szCs w:val="21"/>
                <w:lang w:val="en-US" w:eastAsia="zh-CN"/>
              </w:rPr>
              <w:t>（部分为审批，部分受省卫生健康委委托实施）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《中华人民共和国职业病防治法》《放射诊疗管理规定》（卫生部令第46号公布，国家卫生计生委令第8号修正）</w:t>
            </w:r>
            <w:r>
              <w:rPr>
                <w:rFonts w:hint="eastAsia" w:ascii="仿宋_GB2312" w:hAnsi="仿宋_GB2312" w:eastAsia="仿宋_GB2312" w:cs="仿宋_GB2312"/>
                <w:sz w:val="21"/>
                <w:szCs w:val="21"/>
                <w:lang w:val="en-US" w:eastAsia="zh-CN"/>
              </w:rPr>
              <w:t xml:space="preserve">《浙江省加强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140</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477</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区卫生健康局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医疗机构建设项目放射性职业病防护设施竣工验收</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区卫生健康局</w:t>
            </w:r>
            <w:r>
              <w:rPr>
                <w:rFonts w:hint="eastAsia" w:ascii="仿宋_GB2312" w:hAnsi="仿宋_GB2312" w:eastAsia="仿宋_GB2312" w:cs="仿宋_GB2312"/>
                <w:sz w:val="21"/>
                <w:szCs w:val="21"/>
                <w:lang w:val="en-US" w:eastAsia="zh-CN"/>
              </w:rPr>
              <w:t>（部分为审批，部分受省卫生健康委委托实施）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《中华人民共和国职业病防治法》《放射诊疗管理规定》（卫生部令第46号公布，国家卫生计生委令第8号修正）</w:t>
            </w:r>
            <w:r>
              <w:rPr>
                <w:rFonts w:hint="eastAsia" w:ascii="仿宋_GB2312" w:hAnsi="仿宋_GB2312" w:eastAsia="仿宋_GB2312" w:cs="仿宋_GB2312"/>
                <w:sz w:val="21"/>
                <w:szCs w:val="21"/>
                <w:lang w:val="en-US" w:eastAsia="zh-CN"/>
              </w:rPr>
              <w:t xml:space="preserve">《浙江省加强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141</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478</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区卫生健康局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医疗机构设置审批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区卫生健康局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《医疗机构管理条例》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rPr>
              <w:t>含三级医院、三级妇幼保健院、急救中心、急救站、临床检验中心、中外合资合作医疗机构、港澳台独资医疗机构。其中营利性医疗机构设置审批为工商登记后置审批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142</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479</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区卫生健康局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医疗机构执业登记</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区卫生健康局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《医疗机构管理条例》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143</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481</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区卫生健康局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母婴保健技术服务机构执业许可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区卫生健康局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《中华人民共和国母婴保健法》《中华人民共和国母婴保健法实施办法》《母婴保健专项技术服务许可及人员资格管理办法》（卫妇发〔1995〕7号公布，国家卫生健康委令第7号修正）</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产前诊断技术执业许可，省卫生健康委委托市卫健委实施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144</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483</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区卫生健康局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放射源诊疗技术和医用辐射机构许可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区卫生健康局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《放射性同位素与射线装置安全和防护条例》《放射诊疗管理规定》（卫生部令第46号公布，国家卫生计生委令第8号修正）</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 xml:space="preserve">《浙江省加强县级人民政府行政管理职能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rPr>
              <w:t>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145</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491</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区卫生健康局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医师执业注册</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区卫生健康局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《中华人民共和国医师法》《医师执业注册管理办法》（国家卫生计生委令第13号）</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146</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492</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区卫生健康局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乡村医生执业注册</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区卫生健康局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《乡村医生从业管理条例》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147</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495</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区卫生健康局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母婴保健服务人员资格认定</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区卫生健康局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中华人民共和国母婴保健法》《中华人民共和国母婴保健法实施办法》《母婴保健专项技术服务许可及人员资格管理办法》（卫妇发〔1995〕7号公布，国家卫生健康委令第7号修正）、《国家职业资格目录（2021年版）》</w:t>
            </w:r>
            <w:r>
              <w:rPr>
                <w:rFonts w:hint="eastAsia" w:ascii="仿宋_GB2312" w:hAnsi="仿宋_GB2312" w:eastAsia="仿宋_GB2312" w:cs="仿宋_GB2312"/>
                <w:sz w:val="21"/>
                <w:szCs w:val="21"/>
                <w:lang w:val="en-US" w:eastAsia="zh-CN"/>
              </w:rPr>
              <w:t>《浙江省加强县级人民政府行政管理职能若干规定》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从事产前诊断技术人员许可委托市卫健委实施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148</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497</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区卫生健康局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护士执业注册</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区卫生健康局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《护士条例》《国家职业资格目录（2021年版）》</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149</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498</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区卫生健康局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医疗广告审查</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区卫生健康局</w:t>
            </w:r>
            <w:r>
              <w:rPr>
                <w:rFonts w:hint="eastAsia" w:ascii="仿宋_GB2312" w:hAnsi="仿宋_GB2312" w:eastAsia="仿宋_GB2312" w:cs="仿宋_GB2312"/>
                <w:sz w:val="21"/>
                <w:szCs w:val="21"/>
                <w:lang w:val="en-US" w:eastAsia="zh-CN"/>
              </w:rPr>
              <w:t>（受省卫生健康委委托实施）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rPr>
              <w:t>《中华人民共和国广告法》《医疗广告管理办法》（国家工商局、卫生部令第16号公布，工商总局、卫生部令第26号修正）</w:t>
            </w:r>
            <w:r>
              <w:rPr>
                <w:rFonts w:hint="eastAsia" w:ascii="仿宋_GB2312" w:hAnsi="仿宋_GB2312" w:eastAsia="仿宋_GB2312" w:cs="仿宋_GB2312"/>
                <w:i w:val="0"/>
                <w:iCs w:val="0"/>
                <w:color w:val="000000"/>
                <w:sz w:val="21"/>
                <w:szCs w:val="21"/>
                <w:u w:val="none"/>
                <w:lang w:val="en-US" w:eastAsia="zh-CN"/>
              </w:rPr>
              <w:t>《浙江省加强县级人民政府行政管理职能若干规定》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150</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501</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区应急管理局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金属冶炼建设项目安全设施设计审查</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区应急管理局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《中华人民共和国安全生产法》《建设项目安全设施“三同时”监督管理办法》（安全监管 总局令第３６号公布，安全监管总局令第７７号修正）、《冶金企业和有色金属企业安全生产规定》（安全监管总局令第９１号）</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151</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503</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区应急管理局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生产、储存危险化学品建设项目安全设施设计审查</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区应急管理局（受省应急管理厅委托实施）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《中华人民共和国安全生产法》《危险化学品建设项目安全监督管理办法》（安全监管总局令第４５号公布，安全监管总局令第 ７９ 号 修正）、《浙江省加强县级人民政府行政管理职能若干规定》）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152</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506</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区应急管理局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危险化学品经营许可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区应急管理局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《危险化学品安全管理条例》《危险化学品经营许可证管理办法》（安全监管总局令第 ５５ 号公布，安全监管总局令第 ７９ 号修正）</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危险化学品经营许可（不带储存经营）、危险化学品经营许可延期（不带储存经营），其中申请批发无仓储经营方式的在中国（浙江）自贸试验区实行告知承诺制。危险化学品经营许可（不带储存经营）、危险化学品经营许可延期（不带储存经营），其中申请批发无仓储经营方式的（经营范围涉及易制毒、易制爆、剧毒化学品等特殊类监管危险化学品的除外）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153</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507</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区应急管理局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生产、储存烟花爆竹建设项目安全设施设计审查</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区应急管理局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《中华人民共和国安全生产法》《建设项目安全设施“三同时”监督管理办法》（安全监管 总局令第 ３６ 号公布，安全监管总局令第 ７７ 号修正）</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154</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509</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区应急管理局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烟花爆竹经营许可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区应急管理局（部分受市应急管理局委托）</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《烟花爆竹安全管理条例》《烟花爆竹经营许可实施办法》（安全监管总局令第 ６５ 号）、《浙江省加强县级人民政府行政管理职能若干规定》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工商登记后置审批。批发企业的烟花爆竹经营许可由市应急管理局审批，零售企业的烟花爆竹经营许可由县级应急管理部门审批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155</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513</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000000"/>
                <w:sz w:val="21"/>
                <w:szCs w:val="21"/>
                <w:vertAlign w:val="baseline"/>
                <w:lang w:val="en-US" w:eastAsia="zh-CN"/>
              </w:rPr>
              <w:t>区消防救援大队</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公众聚集场所投入使用、营业前消防安全检查</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000000"/>
                <w:sz w:val="21"/>
                <w:szCs w:val="21"/>
                <w:vertAlign w:val="baseline"/>
                <w:lang w:val="en-US" w:eastAsia="zh-CN"/>
              </w:rPr>
              <w:t>区消防救援大队</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《中华人民共和国消防法》</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156</w:t>
            </w:r>
          </w:p>
        </w:tc>
        <w:tc>
          <w:tcPr>
            <w:tcW w:w="1554"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sz w:val="21"/>
                <w:szCs w:val="21"/>
                <w:u w:val="none"/>
                <w:lang w:val="en-US" w:eastAsia="zh-CN"/>
              </w:rPr>
              <w:t>546</w:t>
            </w:r>
          </w:p>
        </w:tc>
        <w:tc>
          <w:tcPr>
            <w:tcW w:w="1132"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区市场监督管理局</w:t>
            </w:r>
          </w:p>
        </w:tc>
        <w:tc>
          <w:tcPr>
            <w:tcW w:w="1596"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sz w:val="21"/>
                <w:szCs w:val="21"/>
                <w:u w:val="none"/>
                <w:lang w:val="en-US" w:eastAsia="zh-CN"/>
              </w:rPr>
              <w:t>重要工业产品生产许可</w:t>
            </w:r>
          </w:p>
        </w:tc>
        <w:tc>
          <w:tcPr>
            <w:tcW w:w="2590"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区市场监督管理局（受省市场监管局委托实施）</w:t>
            </w:r>
          </w:p>
        </w:tc>
        <w:tc>
          <w:tcPr>
            <w:tcW w:w="4105"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sz w:val="21"/>
                <w:szCs w:val="21"/>
                <w:u w:val="none"/>
                <w:lang w:val="en-US" w:eastAsia="zh-CN"/>
              </w:rPr>
              <w:t>《中华人民共和国工业产品生产许可证管理条例》《中华人民共和国食品安全法》《浙江省加强县级人民政府行政管理职能若干规定》</w:t>
            </w:r>
          </w:p>
        </w:tc>
        <w:tc>
          <w:tcPr>
            <w:tcW w:w="2207" w:type="dxa"/>
            <w:vAlign w:val="center"/>
          </w:tcPr>
          <w:p>
            <w:p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含对食品相关产品的生产许可。食品相关产品生产许可，危险化学品包装物及容器、电线电缆、化肥等三类工业产品生产许可实行告知承诺制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157</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547</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区市场监督管理局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食品生产许可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区市场监督管理局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《中华人民共和国食品安全法》《食品生产许可管理办法》（市场监管总局令第24 号）</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val="en-US" w:eastAsia="zh-CN"/>
              </w:rPr>
              <w:t>工商登记后置审批，其中低风险食品生产许可实行告知承诺制。 除保健食品、特殊医学用途配方食品、婴幼儿配方食品、婴幼儿辅助食品、食盐外，其他食品类别由设区的市、县级市场监管部门负责审批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158</w:t>
            </w:r>
          </w:p>
        </w:tc>
        <w:tc>
          <w:tcPr>
            <w:tcW w:w="1554"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auto"/>
                <w:sz w:val="21"/>
                <w:szCs w:val="21"/>
                <w:u w:val="none"/>
                <w:lang w:val="en-US" w:eastAsia="zh-CN"/>
              </w:rPr>
              <w:t>548</w:t>
            </w:r>
          </w:p>
        </w:tc>
        <w:tc>
          <w:tcPr>
            <w:tcW w:w="1132"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auto"/>
                <w:sz w:val="21"/>
                <w:szCs w:val="21"/>
                <w:lang w:val="en-US" w:eastAsia="zh-CN"/>
              </w:rPr>
              <w:t>区市场监督管理局</w:t>
            </w:r>
          </w:p>
        </w:tc>
        <w:tc>
          <w:tcPr>
            <w:tcW w:w="1596"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auto"/>
                <w:sz w:val="21"/>
                <w:szCs w:val="21"/>
                <w:u w:val="none"/>
                <w:lang w:val="en-US" w:eastAsia="zh-CN"/>
              </w:rPr>
              <w:t>食</w:t>
            </w:r>
            <w:r>
              <w:rPr>
                <w:rFonts w:hint="default" w:ascii="仿宋_GB2312" w:hAnsi="仿宋_GB2312" w:eastAsia="仿宋_GB2312" w:cs="仿宋_GB2312"/>
                <w:i w:val="0"/>
                <w:iCs w:val="0"/>
                <w:color w:val="auto"/>
                <w:sz w:val="21"/>
                <w:szCs w:val="21"/>
                <w:u w:val="none"/>
                <w:lang w:val="en-US" w:eastAsia="zh-CN"/>
              </w:rPr>
              <w:t>品添加剂生产许可</w:t>
            </w:r>
          </w:p>
        </w:tc>
        <w:tc>
          <w:tcPr>
            <w:tcW w:w="2590"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auto"/>
                <w:sz w:val="21"/>
                <w:szCs w:val="21"/>
                <w:lang w:val="en-US" w:eastAsia="zh-CN"/>
              </w:rPr>
              <w:t>区市场监督管理局</w:t>
            </w:r>
          </w:p>
        </w:tc>
        <w:tc>
          <w:tcPr>
            <w:tcW w:w="4105"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auto"/>
                <w:sz w:val="21"/>
                <w:szCs w:val="21"/>
                <w:u w:val="none"/>
                <w:lang w:val="en-US" w:eastAsia="zh-CN"/>
              </w:rPr>
              <w:t>《中华人民共和国食品安全法》《食品生产许</w:t>
            </w:r>
            <w:r>
              <w:rPr>
                <w:rFonts w:hint="default" w:ascii="仿宋_GB2312" w:hAnsi="仿宋_GB2312" w:eastAsia="仿宋_GB2312" w:cs="仿宋_GB2312"/>
                <w:i w:val="0"/>
                <w:iCs w:val="0"/>
                <w:color w:val="auto"/>
                <w:sz w:val="21"/>
                <w:szCs w:val="21"/>
                <w:u w:val="none"/>
                <w:lang w:val="en-US" w:eastAsia="zh-CN"/>
              </w:rPr>
              <w:t>可管理办法》（市场监管总局令第</w:t>
            </w:r>
            <w:r>
              <w:rPr>
                <w:rFonts w:hint="eastAsia" w:ascii="仿宋_GB2312" w:hAnsi="仿宋_GB2312" w:eastAsia="仿宋_GB2312" w:cs="仿宋_GB2312"/>
                <w:i w:val="0"/>
                <w:iCs w:val="0"/>
                <w:color w:val="auto"/>
                <w:sz w:val="21"/>
                <w:szCs w:val="21"/>
                <w:u w:val="none"/>
                <w:lang w:val="en-US" w:eastAsia="zh-CN"/>
              </w:rPr>
              <w:t>２４</w:t>
            </w:r>
            <w:r>
              <w:rPr>
                <w:rFonts w:hint="default" w:ascii="仿宋_GB2312" w:hAnsi="仿宋_GB2312" w:eastAsia="仿宋_GB2312" w:cs="仿宋_GB2312"/>
                <w:i w:val="0"/>
                <w:iCs w:val="0"/>
                <w:color w:val="auto"/>
                <w:sz w:val="21"/>
                <w:szCs w:val="21"/>
                <w:u w:val="none"/>
                <w:lang w:val="en-US" w:eastAsia="zh-CN"/>
              </w:rPr>
              <w:t>号）</w:t>
            </w:r>
          </w:p>
        </w:tc>
        <w:tc>
          <w:tcPr>
            <w:tcW w:w="2207" w:type="dxa"/>
            <w:vAlign w:val="center"/>
          </w:tcPr>
          <w:p>
            <w:pPr>
              <w:jc w:val="both"/>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159</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549</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区市场监督管理局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食品经营许可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区市场监督管理局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《中华人民共和国食品安全法》</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val="en-US" w:eastAsia="zh-CN"/>
              </w:rPr>
              <w:t>工商登记后置审批。 对新申请食品经营许可（保健食品），自愿接受评审且通过评审的直营连锁食品经营企业门店新开办许可，申请变更（限经营条件未发生变化）、延续许可（限经营条件未发生变化）的情形，实行告知承诺制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160</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auto"/>
                <w:sz w:val="21"/>
                <w:szCs w:val="21"/>
                <w:lang w:val="en-US" w:eastAsia="zh-CN"/>
              </w:rPr>
              <w:t>555</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auto"/>
                <w:sz w:val="21"/>
                <w:szCs w:val="21"/>
                <w:lang w:val="en-US" w:eastAsia="zh-CN"/>
              </w:rPr>
              <w:t>区市场监督管理局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auto"/>
                <w:sz w:val="21"/>
                <w:szCs w:val="21"/>
                <w:lang w:val="en-US" w:eastAsia="zh-CN"/>
              </w:rPr>
              <w:t>特种设备使用登记</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auto"/>
                <w:sz w:val="21"/>
                <w:szCs w:val="21"/>
                <w:lang w:val="en-US" w:eastAsia="zh-CN"/>
              </w:rPr>
              <w:t>区市场监督管理局（受市市场监管局委托）</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auto"/>
                <w:sz w:val="21"/>
                <w:szCs w:val="21"/>
                <w:lang w:val="en-US" w:eastAsia="zh-CN"/>
              </w:rPr>
              <w:t>《中华人民共和国特种设备安全法》《特种设备安全监察条例》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161</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auto"/>
                <w:sz w:val="21"/>
                <w:szCs w:val="21"/>
                <w:lang w:val="en-US" w:eastAsia="zh-CN"/>
              </w:rPr>
              <w:t>558</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auto"/>
                <w:sz w:val="21"/>
                <w:szCs w:val="21"/>
                <w:lang w:val="en-US" w:eastAsia="zh-CN"/>
              </w:rPr>
              <w:t>区市场监督管理局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auto"/>
                <w:sz w:val="21"/>
                <w:szCs w:val="21"/>
                <w:lang w:val="en-US" w:eastAsia="zh-CN"/>
              </w:rPr>
              <w:t>特种设备安全管理和作业人员资格认定</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auto"/>
                <w:sz w:val="21"/>
                <w:szCs w:val="21"/>
                <w:lang w:val="en-US" w:eastAsia="zh-CN"/>
              </w:rPr>
              <w:t>区市场监督管理局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auto"/>
                <w:sz w:val="21"/>
                <w:szCs w:val="21"/>
                <w:lang w:val="en-US" w:eastAsia="zh-CN"/>
              </w:rPr>
              <w:t>《中华人民共和国特种设备安全法》《特种设备安全监察条例《特种设备作业人员监督管理办法》（质检总局令第70号公布，质检总局令第140号修正）、《国家职业资格目录（2021年版）</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162</w:t>
            </w:r>
          </w:p>
        </w:tc>
        <w:tc>
          <w:tcPr>
            <w:tcW w:w="1554"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sz w:val="21"/>
                <w:szCs w:val="21"/>
                <w:u w:val="none"/>
                <w:lang w:val="en-US" w:eastAsia="zh-CN"/>
              </w:rPr>
              <w:t>560</w:t>
            </w:r>
          </w:p>
        </w:tc>
        <w:tc>
          <w:tcPr>
            <w:tcW w:w="1132"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区市场监督管理局</w:t>
            </w:r>
          </w:p>
        </w:tc>
        <w:tc>
          <w:tcPr>
            <w:tcW w:w="1596"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sz w:val="21"/>
                <w:szCs w:val="21"/>
                <w:u w:val="none"/>
                <w:lang w:val="en-US" w:eastAsia="zh-CN"/>
              </w:rPr>
              <w:t>计量标准器具核准</w:t>
            </w:r>
          </w:p>
        </w:tc>
        <w:tc>
          <w:tcPr>
            <w:tcW w:w="2590"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区市场监督管理局</w:t>
            </w:r>
          </w:p>
        </w:tc>
        <w:tc>
          <w:tcPr>
            <w:tcW w:w="4105"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sz w:val="21"/>
                <w:szCs w:val="21"/>
                <w:u w:val="none"/>
                <w:lang w:val="en-US" w:eastAsia="zh-CN"/>
              </w:rPr>
              <w:t>《中华人民共和国计量法》《中华人民共和国计量法实施细则》</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163</w:t>
            </w:r>
          </w:p>
        </w:tc>
        <w:tc>
          <w:tcPr>
            <w:tcW w:w="1554" w:type="dxa"/>
            <w:vAlign w:val="center"/>
          </w:tcPr>
          <w:p>
            <w:pPr>
              <w:jc w:val="center"/>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sz w:val="21"/>
                <w:szCs w:val="21"/>
                <w:u w:val="none"/>
                <w:lang w:val="en-US" w:eastAsia="zh-CN"/>
              </w:rPr>
              <w:t>562</w:t>
            </w:r>
          </w:p>
        </w:tc>
        <w:tc>
          <w:tcPr>
            <w:tcW w:w="1132"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区市场监督管理局</w:t>
            </w:r>
          </w:p>
        </w:tc>
        <w:tc>
          <w:tcPr>
            <w:tcW w:w="1596"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sz w:val="21"/>
                <w:szCs w:val="21"/>
                <w:u w:val="none"/>
                <w:lang w:val="en-US" w:eastAsia="zh-CN"/>
              </w:rPr>
              <w:t>承担国家法定计量检定机构任务授权</w:t>
            </w:r>
          </w:p>
        </w:tc>
        <w:tc>
          <w:tcPr>
            <w:tcW w:w="2590"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区市场监督管理局</w:t>
            </w:r>
          </w:p>
        </w:tc>
        <w:tc>
          <w:tcPr>
            <w:tcW w:w="4105" w:type="dxa"/>
            <w:vAlign w:val="center"/>
          </w:tcPr>
          <w:p>
            <w:p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i w:val="0"/>
                <w:iCs w:val="0"/>
                <w:color w:val="000000"/>
                <w:sz w:val="21"/>
                <w:szCs w:val="21"/>
                <w:u w:val="none"/>
                <w:lang w:val="en-US" w:eastAsia="zh-CN"/>
              </w:rPr>
              <w:t>《中华人民共和国计量法》《中华人民共和国计量法实施细则》</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专项计量授权的新建、复查、扩项、变更等实行告知承诺制。部分省级执行内容（县级法定计量检定机构授权）委托市级市场监管部门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164</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572</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区市场监督管理局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企业登记注册</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区市场监督管理局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《中华人民共和国公司法》《中华人民共和国合伙企业法》《中华人民共和国个人独资企业法》《中华人民共和国外商投资法》《中华人民共和国外商投资法实施条例》《中华人民共和国市场主体登记管理条例》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165</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color w:val="0000FF"/>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573</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color w:val="0000FF"/>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区市场监督管理局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color w:val="0000FF"/>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个体工商户登记注册</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color w:val="0000FF"/>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区市场监督管理局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color w:val="0000FF"/>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《个体工商户条例》《中华人民共和国市场主体登记管理条例》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color w:val="0000FF"/>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166</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sz w:val="21"/>
                <w:szCs w:val="21"/>
                <w:lang w:val="en-US" w:eastAsia="zh-CN"/>
              </w:rPr>
              <w:t>574</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sz w:val="21"/>
                <w:szCs w:val="21"/>
                <w:lang w:val="en-US" w:eastAsia="zh-CN"/>
              </w:rPr>
              <w:t>区市场监督管理局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sz w:val="21"/>
                <w:szCs w:val="21"/>
                <w:lang w:val="en-US" w:eastAsia="zh-CN"/>
              </w:rPr>
              <w:t>农民专业合作社登记注册</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sz w:val="21"/>
                <w:szCs w:val="21"/>
                <w:lang w:val="en-US" w:eastAsia="zh-CN"/>
              </w:rPr>
              <w:t>区市场监督管理局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sz w:val="21"/>
                <w:szCs w:val="21"/>
                <w:lang w:val="en-US" w:eastAsia="zh-CN"/>
              </w:rPr>
              <w:t>《中华人民共和国农民专业合作社法》《中华人民共和国市场主体登记管理条例》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auto"/>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167</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575</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区市场监督管理局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外国企业常驻代表机构登记</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区市场监督管理局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《外国企业常驻代表机构登记管理条例》《外商投资企业授权登记管理办法》《中华人民共和国市场主体登记管理条例》《外商投资企业授权登记管理办法》</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168</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576</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区市场监督管理局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外国（地区）企业在中国境内从事生产经营活动核准</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区市场监督管理局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lang w:val="en-US" w:eastAsia="zh-CN"/>
              </w:rPr>
              <w:t>《国务院对确需保留的行政审批项目设定行政许可的决定》《中华人民共和国市场主体登记管理条例》《外国（地区）企业在境内从事生产经营活动登记管理办法》《外商投资企业授权登记管理办法》</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val="en-US" w:eastAsia="zh-CN"/>
              </w:rPr>
              <w:t>省市场监管局委托经市场监管总局授予外资登记权的登记机关负责登记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169</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577</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广播电视节目制作经营单位设立审批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 xml:space="preserve">区文广旅体局（受省广电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局委托实施）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《广播电视管理条例》《浙江省加强县级人民政府行政管理职能若干规定》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工商登记后置审批，实行告知承诺制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170</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586</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广播电视专用频段频率使用许可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r>
              <w:rPr>
                <w:rFonts w:hint="eastAsia" w:ascii="仿宋_GB2312" w:hAnsi="仿宋_GB2312" w:eastAsia="仿宋_GB2312" w:cs="仿宋_GB2312"/>
                <w:i w:val="0"/>
                <w:iCs w:val="0"/>
                <w:color w:val="000000"/>
                <w:sz w:val="21"/>
                <w:szCs w:val="21"/>
                <w:u w:val="none"/>
                <w:lang w:val="en-US" w:eastAsia="zh-CN"/>
              </w:rPr>
              <w:t>（受理广电总局事项并逐级上报）</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《广播电视管理条例》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171</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589</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广播电台、电视台设立、终止审批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r>
              <w:rPr>
                <w:rFonts w:hint="eastAsia" w:ascii="仿宋_GB2312" w:hAnsi="仿宋_GB2312" w:eastAsia="仿宋_GB2312" w:cs="仿宋_GB2312"/>
                <w:i w:val="0"/>
                <w:iCs w:val="0"/>
                <w:color w:val="000000"/>
                <w:sz w:val="21"/>
                <w:szCs w:val="21"/>
                <w:u w:val="none"/>
                <w:lang w:val="en-US" w:eastAsia="zh-CN"/>
              </w:rPr>
              <w:t>（地方广播电台、电视台设立、终止由本级广电部门受理并逐级上报）</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《广播电视管理条例》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color w:val="00B0F0"/>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172</w:t>
            </w:r>
          </w:p>
        </w:tc>
        <w:tc>
          <w:tcPr>
            <w:tcW w:w="1554" w:type="dxa"/>
            <w:vAlign w:val="center"/>
          </w:tcPr>
          <w:p>
            <w:pPr>
              <w:jc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590</w:t>
            </w:r>
          </w:p>
        </w:tc>
        <w:tc>
          <w:tcPr>
            <w:tcW w:w="1132" w:type="dxa"/>
            <w:vAlign w:val="center"/>
          </w:tcPr>
          <w:p>
            <w:p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p>
        </w:tc>
        <w:tc>
          <w:tcPr>
            <w:tcW w:w="1596" w:type="dxa"/>
            <w:vAlign w:val="center"/>
          </w:tcPr>
          <w:p>
            <w:pPr>
              <w:jc w:val="both"/>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广播电台、电视台变更台名、台标、节目设置范围或节目套数审批</w:t>
            </w:r>
          </w:p>
        </w:tc>
        <w:tc>
          <w:tcPr>
            <w:tcW w:w="2590" w:type="dxa"/>
            <w:vAlign w:val="center"/>
          </w:tcPr>
          <w:p>
            <w:p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r>
              <w:rPr>
                <w:rFonts w:hint="eastAsia" w:ascii="仿宋_GB2312" w:hAnsi="仿宋_GB2312" w:eastAsia="仿宋_GB2312" w:cs="仿宋_GB2312"/>
                <w:i w:val="0"/>
                <w:iCs w:val="0"/>
                <w:color w:val="000000"/>
                <w:sz w:val="21"/>
                <w:szCs w:val="21"/>
                <w:u w:val="none"/>
                <w:lang w:val="en-US" w:eastAsia="zh-CN"/>
              </w:rPr>
              <w:t>（受理并逐级上报）</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《广播电视管理条例》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color w:val="00B0F0"/>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173</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591</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乡镇设立广播电视站和机关、部队、团体、企业事业单位设立有线广播电视站审批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区文广旅体局</w:t>
            </w:r>
            <w:r>
              <w:rPr>
                <w:rFonts w:hint="eastAsia" w:ascii="仿宋_GB2312" w:hAnsi="仿宋_GB2312" w:eastAsia="仿宋_GB2312" w:cs="仿宋_GB2312"/>
                <w:i w:val="0"/>
                <w:iCs w:val="0"/>
                <w:color w:val="000000"/>
                <w:sz w:val="21"/>
                <w:szCs w:val="21"/>
                <w:u w:val="none"/>
                <w:lang w:val="en-US" w:eastAsia="zh-CN"/>
              </w:rPr>
              <w:t xml:space="preserve">（受省广电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局委托实施）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 xml:space="preserve">《广播电视管理条例》《广播电视站审批管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 xml:space="preserve">理暂行规定》（广播电影电视总局令第 32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 xml:space="preserve">号）《浙江省加强县级人民政府行政管理职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174</w:t>
            </w:r>
          </w:p>
        </w:tc>
        <w:tc>
          <w:tcPr>
            <w:tcW w:w="1554" w:type="dxa"/>
            <w:vAlign w:val="center"/>
          </w:tcPr>
          <w:p>
            <w:pPr>
              <w:jc w:val="center"/>
              <w:rPr>
                <w:rFonts w:hint="default"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592</w:t>
            </w:r>
          </w:p>
        </w:tc>
        <w:tc>
          <w:tcPr>
            <w:tcW w:w="1132" w:type="dxa"/>
            <w:vAlign w:val="center"/>
          </w:tcPr>
          <w:p>
            <w:pPr>
              <w:jc w:val="both"/>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p>
        </w:tc>
        <w:tc>
          <w:tcPr>
            <w:tcW w:w="1596" w:type="dxa"/>
            <w:vAlign w:val="center"/>
          </w:tcPr>
          <w:p>
            <w:pPr>
              <w:jc w:val="both"/>
              <w:rPr>
                <w:rFonts w:hint="default"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有线广播电视传输覆盖网工程验收审核</w:t>
            </w:r>
          </w:p>
        </w:tc>
        <w:tc>
          <w:tcPr>
            <w:tcW w:w="2590" w:type="dxa"/>
            <w:vAlign w:val="center"/>
          </w:tcPr>
          <w:p>
            <w:pPr>
              <w:jc w:val="both"/>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r>
              <w:rPr>
                <w:rFonts w:hint="eastAsia" w:ascii="仿宋_GB2312" w:hAnsi="仿宋_GB2312" w:eastAsia="仿宋_GB2312" w:cs="仿宋_GB2312"/>
                <w:i w:val="0"/>
                <w:iCs w:val="0"/>
                <w:color w:val="000000"/>
                <w:sz w:val="21"/>
                <w:szCs w:val="21"/>
                <w:u w:val="none"/>
                <w:lang w:val="en-US" w:eastAsia="zh-CN"/>
              </w:rPr>
              <w:t>（部分为审批，部分受省广电局委托实施）</w:t>
            </w:r>
          </w:p>
        </w:tc>
        <w:tc>
          <w:tcPr>
            <w:tcW w:w="4105" w:type="dxa"/>
            <w:vAlign w:val="center"/>
          </w:tcPr>
          <w:p>
            <w:pPr>
              <w:jc w:val="both"/>
              <w:rPr>
                <w:rFonts w:hint="eastAsia"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《广播电视管理条例》《浙江省加强县级人民政府行政管理职能若干规定》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175</w:t>
            </w:r>
          </w:p>
        </w:tc>
        <w:tc>
          <w:tcPr>
            <w:tcW w:w="1554" w:type="dxa"/>
            <w:vAlign w:val="center"/>
          </w:tcPr>
          <w:p>
            <w:pPr>
              <w:jc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595</w:t>
            </w:r>
          </w:p>
        </w:tc>
        <w:tc>
          <w:tcPr>
            <w:tcW w:w="1132" w:type="dxa"/>
            <w:vAlign w:val="center"/>
          </w:tcPr>
          <w:p>
            <w:p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p>
        </w:tc>
        <w:tc>
          <w:tcPr>
            <w:tcW w:w="1596" w:type="dxa"/>
            <w:vAlign w:val="center"/>
          </w:tcPr>
          <w:p>
            <w:pPr>
              <w:rPr>
                <w:rFonts w:hint="eastAsia" w:ascii="仿宋_GB2312" w:hAnsi="仿宋_GB2312" w:eastAsia="仿宋_GB2312" w:cs="仿宋_GB2312"/>
                <w:i w:val="0"/>
                <w:iCs w:val="0"/>
                <w:color w:val="auto"/>
                <w:sz w:val="21"/>
                <w:szCs w:val="21"/>
                <w:highlight w:val="none"/>
                <w:u w:val="no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广播电视视频点播业务审批</w:t>
            </w:r>
          </w:p>
          <w:p>
            <w:pPr>
              <w:rPr>
                <w:rFonts w:hint="default" w:ascii="仿宋_GB2312" w:hAnsi="仿宋_GB2312" w:eastAsia="仿宋_GB2312" w:cs="仿宋_GB2312"/>
                <w:i w:val="0"/>
                <w:iCs w:val="0"/>
                <w:color w:val="000000"/>
                <w:sz w:val="21"/>
                <w:szCs w:val="21"/>
                <w:u w:val="none"/>
                <w:lang w:val="en-US" w:eastAsia="zh-CN"/>
              </w:rPr>
            </w:pPr>
          </w:p>
        </w:tc>
        <w:tc>
          <w:tcPr>
            <w:tcW w:w="2590" w:type="dxa"/>
            <w:vAlign w:val="center"/>
          </w:tcPr>
          <w:p>
            <w:pP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r>
              <w:rPr>
                <w:rFonts w:hint="eastAsia" w:ascii="仿宋_GB2312" w:hAnsi="仿宋_GB2312" w:eastAsia="仿宋_GB2312" w:cs="仿宋_GB2312"/>
                <w:i w:val="0"/>
                <w:iCs w:val="0"/>
                <w:color w:val="auto"/>
                <w:kern w:val="0"/>
                <w:sz w:val="21"/>
                <w:szCs w:val="21"/>
                <w:highlight w:val="none"/>
                <w:u w:val="none"/>
                <w:lang w:val="en-US" w:eastAsia="zh-CN" w:bidi="ar"/>
              </w:rPr>
              <w:t>（</w:t>
            </w:r>
            <w:r>
              <w:rPr>
                <w:rFonts w:hint="eastAsia" w:ascii="仿宋_GB2312" w:hAnsi="仿宋_GB2312" w:eastAsia="仿宋_GB2312" w:cs="仿宋_GB2312"/>
                <w:i w:val="0"/>
                <w:iCs w:val="0"/>
                <w:color w:val="auto"/>
                <w:sz w:val="21"/>
                <w:szCs w:val="21"/>
                <w:highlight w:val="none"/>
                <w:u w:val="none"/>
                <w:lang w:val="en-US" w:eastAsia="zh-CN"/>
              </w:rPr>
              <w:t>受省广电局委托实施</w:t>
            </w:r>
            <w:r>
              <w:rPr>
                <w:rFonts w:hint="eastAsia" w:ascii="仿宋_GB2312" w:hAnsi="仿宋_GB2312" w:eastAsia="仿宋_GB2312" w:cs="仿宋_GB2312"/>
                <w:i w:val="0"/>
                <w:iCs w:val="0"/>
                <w:color w:val="auto"/>
                <w:kern w:val="0"/>
                <w:sz w:val="21"/>
                <w:szCs w:val="21"/>
                <w:highlight w:val="none"/>
                <w:u w:val="none"/>
                <w:lang w:val="en-US" w:eastAsia="zh-CN" w:bidi="ar"/>
              </w:rPr>
              <w:t>）</w:t>
            </w:r>
          </w:p>
        </w:tc>
        <w:tc>
          <w:tcPr>
            <w:tcW w:w="4105" w:type="dxa"/>
            <w:vAlign w:val="center"/>
          </w:tcPr>
          <w:p>
            <w:pP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国务院对确需保留的行政审批项目设定行政许可的决定》《广播电视视频点播业务管理办法》（国家广播电影电视总局令第35号公布，国家广播电视总局令第9号修正）《浙江省加强县级人民政府行政管理职能若干规定》</w:t>
            </w:r>
          </w:p>
        </w:tc>
        <w:tc>
          <w:tcPr>
            <w:tcW w:w="2207" w:type="dxa"/>
            <w:vAlign w:val="center"/>
          </w:tcPr>
          <w:p>
            <w:pP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176</w:t>
            </w:r>
          </w:p>
        </w:tc>
        <w:tc>
          <w:tcPr>
            <w:tcW w:w="1554" w:type="dxa"/>
            <w:vAlign w:val="center"/>
          </w:tcPr>
          <w:p>
            <w:pPr>
              <w:jc w:val="center"/>
              <w:rPr>
                <w:rFonts w:hint="default" w:ascii="仿宋_GB2312" w:hAnsi="仿宋_GB2312" w:eastAsia="仿宋_GB2312" w:cs="仿宋_GB2312"/>
                <w:i w:val="0"/>
                <w:iCs w:val="0"/>
                <w:color w:val="00B0F0"/>
                <w:sz w:val="21"/>
                <w:szCs w:val="21"/>
                <w:u w:val="no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599</w:t>
            </w:r>
          </w:p>
        </w:tc>
        <w:tc>
          <w:tcPr>
            <w:tcW w:w="1132" w:type="dxa"/>
            <w:vAlign w:val="center"/>
          </w:tcPr>
          <w:p>
            <w:pPr>
              <w:jc w:val="both"/>
              <w:rPr>
                <w:rFonts w:hint="eastAsia" w:ascii="仿宋_GB2312" w:hAnsi="仿宋_GB2312" w:eastAsia="仿宋_GB2312" w:cs="仿宋_GB2312"/>
                <w:b w:val="0"/>
                <w:bCs w:val="0"/>
                <w:color w:val="00B0F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p>
        </w:tc>
        <w:tc>
          <w:tcPr>
            <w:tcW w:w="1596" w:type="dxa"/>
            <w:vAlign w:val="center"/>
          </w:tcPr>
          <w:p>
            <w:pPr>
              <w:rPr>
                <w:rFonts w:hint="eastAsia" w:ascii="仿宋_GB2312" w:hAnsi="仿宋_GB2312" w:eastAsia="仿宋_GB2312" w:cs="仿宋_GB2312"/>
                <w:i w:val="0"/>
                <w:iCs w:val="0"/>
                <w:color w:val="auto"/>
                <w:sz w:val="21"/>
                <w:szCs w:val="21"/>
                <w:highlight w:val="none"/>
                <w:u w:val="no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卫星电视广播地面接收设施安装服务许可</w:t>
            </w:r>
          </w:p>
          <w:p>
            <w:pPr>
              <w:rPr>
                <w:rFonts w:hint="default" w:ascii="仿宋_GB2312" w:hAnsi="仿宋_GB2312" w:eastAsia="仿宋_GB2312" w:cs="仿宋_GB2312"/>
                <w:i w:val="0"/>
                <w:iCs w:val="0"/>
                <w:color w:val="00B0F0"/>
                <w:sz w:val="21"/>
                <w:szCs w:val="21"/>
                <w:u w:val="none"/>
                <w:lang w:val="en-US" w:eastAsia="zh-CN"/>
              </w:rPr>
            </w:pPr>
          </w:p>
        </w:tc>
        <w:tc>
          <w:tcPr>
            <w:tcW w:w="2590" w:type="dxa"/>
            <w:vAlign w:val="center"/>
          </w:tcPr>
          <w:p>
            <w:pPr>
              <w:rPr>
                <w:rFonts w:hint="eastAsia" w:ascii="仿宋_GB2312" w:hAnsi="仿宋_GB2312" w:eastAsia="仿宋_GB2312" w:cs="仿宋_GB2312"/>
                <w:b w:val="0"/>
                <w:bCs w:val="0"/>
                <w:color w:val="00B0F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r>
              <w:rPr>
                <w:rFonts w:hint="eastAsia" w:ascii="仿宋_GB2312" w:hAnsi="仿宋_GB2312" w:eastAsia="仿宋_GB2312" w:cs="仿宋_GB2312"/>
                <w:i w:val="0"/>
                <w:iCs w:val="0"/>
                <w:color w:val="auto"/>
                <w:kern w:val="0"/>
                <w:sz w:val="21"/>
                <w:szCs w:val="21"/>
                <w:highlight w:val="none"/>
                <w:u w:val="none"/>
                <w:lang w:val="en-US" w:eastAsia="zh-CN" w:bidi="ar"/>
              </w:rPr>
              <w:t>（</w:t>
            </w:r>
            <w:r>
              <w:rPr>
                <w:rFonts w:hint="eastAsia" w:ascii="仿宋_GB2312" w:hAnsi="仿宋_GB2312" w:eastAsia="仿宋_GB2312" w:cs="仿宋_GB2312"/>
                <w:i w:val="0"/>
                <w:iCs w:val="0"/>
                <w:color w:val="auto"/>
                <w:sz w:val="21"/>
                <w:szCs w:val="21"/>
                <w:highlight w:val="none"/>
                <w:u w:val="none"/>
                <w:lang w:val="en-US" w:eastAsia="zh-CN"/>
              </w:rPr>
              <w:t>受省广电局委托实施</w:t>
            </w:r>
            <w:r>
              <w:rPr>
                <w:rFonts w:hint="eastAsia" w:ascii="仿宋_GB2312" w:hAnsi="仿宋_GB2312" w:eastAsia="仿宋_GB2312" w:cs="仿宋_GB2312"/>
                <w:i w:val="0"/>
                <w:iCs w:val="0"/>
                <w:color w:val="auto"/>
                <w:kern w:val="0"/>
                <w:sz w:val="21"/>
                <w:szCs w:val="21"/>
                <w:highlight w:val="none"/>
                <w:u w:val="none"/>
                <w:lang w:val="en-US" w:eastAsia="zh-CN" w:bidi="ar"/>
              </w:rPr>
              <w:t>）</w:t>
            </w:r>
          </w:p>
        </w:tc>
        <w:tc>
          <w:tcPr>
            <w:tcW w:w="4105" w:type="dxa"/>
            <w:vAlign w:val="center"/>
          </w:tcPr>
          <w:p>
            <w:pPr>
              <w:rPr>
                <w:rFonts w:hint="eastAsia" w:ascii="仿宋_GB2312" w:hAnsi="仿宋_GB2312" w:eastAsia="仿宋_GB2312" w:cs="仿宋_GB2312"/>
                <w:i w:val="0"/>
                <w:iCs w:val="0"/>
                <w:color w:val="00B0F0"/>
                <w:sz w:val="21"/>
                <w:szCs w:val="21"/>
                <w:u w:val="none"/>
                <w:lang w:val="en-US" w:eastAsia="zh-CN"/>
              </w:rPr>
            </w:pPr>
            <w:r>
              <w:rPr>
                <w:rFonts w:hint="eastAsia" w:ascii="仿宋_GB2312" w:hAnsi="仿宋_GB2312" w:eastAsia="仿宋_GB2312" w:cs="仿宋_GB2312"/>
                <w:i w:val="0"/>
                <w:iCs w:val="0"/>
                <w:color w:val="auto"/>
                <w:kern w:val="0"/>
                <w:sz w:val="21"/>
                <w:szCs w:val="21"/>
                <w:highlight w:val="none"/>
                <w:u w:val="none"/>
                <w:lang w:val="en-US" w:eastAsia="zh-CN" w:bidi="ar"/>
              </w:rPr>
              <w:t>《卫星电视广播地面接收设施管理规定》《卫星电视广播地面接收设施安装服务暂行办法》（国家广播电影电视总局令第60号公布，国家广播电视总局令第10号修正）《广电总局关于设立卫星地面接收设施安装服务机构审批事项的通知》（广发〔2010〕24号）《浙江省加强县级人民政府行政管理职能若干规定》</w:t>
            </w:r>
          </w:p>
        </w:tc>
        <w:tc>
          <w:tcPr>
            <w:tcW w:w="2207" w:type="dxa"/>
            <w:vAlign w:val="center"/>
          </w:tcPr>
          <w:p>
            <w:pPr>
              <w:rPr>
                <w:rFonts w:hint="eastAsia" w:ascii="仿宋_GB2312" w:hAnsi="仿宋_GB2312" w:eastAsia="仿宋_GB2312" w:cs="仿宋_GB2312"/>
                <w:b w:val="0"/>
                <w:bCs w:val="0"/>
                <w:color w:val="00B0F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177</w:t>
            </w:r>
          </w:p>
        </w:tc>
        <w:tc>
          <w:tcPr>
            <w:tcW w:w="1554" w:type="dxa"/>
            <w:vAlign w:val="center"/>
          </w:tcPr>
          <w:p>
            <w:pPr>
              <w:jc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600</w:t>
            </w:r>
          </w:p>
        </w:tc>
        <w:tc>
          <w:tcPr>
            <w:tcW w:w="1132" w:type="dxa"/>
            <w:vAlign w:val="center"/>
          </w:tcPr>
          <w:p>
            <w:p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p>
        </w:tc>
        <w:tc>
          <w:tcPr>
            <w:tcW w:w="1596" w:type="dxa"/>
            <w:vAlign w:val="center"/>
          </w:tcPr>
          <w:p>
            <w:pP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设置卫星电视广播地面接收设施审批</w:t>
            </w:r>
          </w:p>
        </w:tc>
        <w:tc>
          <w:tcPr>
            <w:tcW w:w="2590" w:type="dxa"/>
            <w:vAlign w:val="center"/>
          </w:tcPr>
          <w:p>
            <w:pP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r>
              <w:rPr>
                <w:rFonts w:hint="eastAsia" w:ascii="仿宋_GB2312" w:hAnsi="仿宋_GB2312" w:eastAsia="仿宋_GB2312" w:cs="仿宋_GB2312"/>
                <w:i w:val="0"/>
                <w:iCs w:val="0"/>
                <w:color w:val="auto"/>
                <w:kern w:val="0"/>
                <w:sz w:val="21"/>
                <w:szCs w:val="21"/>
                <w:highlight w:val="none"/>
                <w:u w:val="none"/>
                <w:lang w:val="en-US" w:eastAsia="zh-CN" w:bidi="ar"/>
              </w:rPr>
              <w:t>（</w:t>
            </w:r>
            <w:r>
              <w:rPr>
                <w:rFonts w:hint="eastAsia" w:ascii="仿宋_GB2312" w:hAnsi="仿宋_GB2312" w:eastAsia="仿宋_GB2312" w:cs="仿宋_GB2312"/>
                <w:i w:val="0"/>
                <w:iCs w:val="0"/>
                <w:color w:val="auto"/>
                <w:sz w:val="21"/>
                <w:szCs w:val="21"/>
                <w:highlight w:val="none"/>
                <w:u w:val="none"/>
                <w:lang w:val="en-US" w:eastAsia="zh-CN"/>
              </w:rPr>
              <w:t>受省广电局委托实施</w:t>
            </w:r>
            <w:r>
              <w:rPr>
                <w:rFonts w:hint="eastAsia" w:ascii="仿宋_GB2312" w:hAnsi="仿宋_GB2312" w:eastAsia="仿宋_GB2312" w:cs="仿宋_GB2312"/>
                <w:i w:val="0"/>
                <w:iCs w:val="0"/>
                <w:color w:val="auto"/>
                <w:kern w:val="0"/>
                <w:sz w:val="21"/>
                <w:szCs w:val="21"/>
                <w:highlight w:val="none"/>
                <w:u w:val="none"/>
                <w:lang w:val="en-US" w:eastAsia="zh-CN" w:bidi="ar"/>
              </w:rPr>
              <w:t>）</w:t>
            </w:r>
          </w:p>
        </w:tc>
        <w:tc>
          <w:tcPr>
            <w:tcW w:w="4105" w:type="dxa"/>
            <w:vAlign w:val="center"/>
          </w:tcPr>
          <w:p>
            <w:pP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《广播电视管理条例》《卫星电视广播地面接收设施管理规定》《浙江省加强县级人民政府行政管理职能若干规定》</w:t>
            </w:r>
          </w:p>
        </w:tc>
        <w:tc>
          <w:tcPr>
            <w:tcW w:w="2207" w:type="dxa"/>
            <w:vAlign w:val="center"/>
          </w:tcPr>
          <w:p>
            <w:pP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178</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605</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举办健身气功活动及设立站点审批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《国务院对确需保留的行政审批项目设定行政许可的决定》《健身气功管理办法》（体育总局令2006年第9号）</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工商登记后置审批，设立健身气功活动站点审批实行告知承诺制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179</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609</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高危险性体育项目经营许可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《全民健身条例》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工商登记后置审批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180</w:t>
            </w:r>
          </w:p>
        </w:tc>
        <w:tc>
          <w:tcPr>
            <w:tcW w:w="1554"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i w:val="0"/>
                <w:color w:val="000000"/>
                <w:kern w:val="0"/>
                <w:sz w:val="21"/>
                <w:szCs w:val="21"/>
                <w:lang w:val="en-US" w:eastAsia="zh-CN" w:bidi="ar"/>
              </w:rPr>
              <w:t>626</w:t>
            </w:r>
          </w:p>
        </w:tc>
        <w:tc>
          <w:tcPr>
            <w:tcW w:w="1132"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区新闻出版局</w:t>
            </w:r>
          </w:p>
        </w:tc>
        <w:tc>
          <w:tcPr>
            <w:tcW w:w="1596"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i w:val="0"/>
                <w:color w:val="000000"/>
                <w:kern w:val="0"/>
                <w:sz w:val="21"/>
                <w:szCs w:val="21"/>
                <w:lang w:val="en-US" w:eastAsia="zh-CN" w:bidi="ar"/>
              </w:rPr>
              <w:t>出版物零售业务经营许可</w:t>
            </w:r>
          </w:p>
        </w:tc>
        <w:tc>
          <w:tcPr>
            <w:tcW w:w="2590"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区新闻出版局</w:t>
            </w:r>
          </w:p>
        </w:tc>
        <w:tc>
          <w:tcPr>
            <w:tcW w:w="4105"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i w:val="0"/>
                <w:color w:val="000000"/>
                <w:kern w:val="0"/>
                <w:sz w:val="21"/>
                <w:szCs w:val="21"/>
                <w:lang w:val="en-US" w:eastAsia="zh-CN" w:bidi="ar"/>
              </w:rPr>
              <w:t>《出版管理条例》</w:t>
            </w:r>
          </w:p>
        </w:tc>
        <w:tc>
          <w:tcPr>
            <w:tcW w:w="2207"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color w:val="FF000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工商登记后置审批。其中出版物零售单位及个体工商户设立、变更审批实行告知承诺制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181</w:t>
            </w:r>
          </w:p>
        </w:tc>
        <w:tc>
          <w:tcPr>
            <w:tcW w:w="1554" w:type="dxa"/>
            <w:vAlign w:val="center"/>
          </w:tcPr>
          <w:p>
            <w:pPr>
              <w:jc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652</w:t>
            </w:r>
          </w:p>
        </w:tc>
        <w:tc>
          <w:tcPr>
            <w:tcW w:w="1132"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区民宗局</w:t>
            </w:r>
          </w:p>
        </w:tc>
        <w:tc>
          <w:tcPr>
            <w:tcW w:w="1596" w:type="dxa"/>
            <w:vAlign w:val="center"/>
          </w:tcPr>
          <w:p>
            <w:pP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宗教活动场所筹备设立审批</w:t>
            </w:r>
          </w:p>
        </w:tc>
        <w:tc>
          <w:tcPr>
            <w:tcW w:w="2590" w:type="dxa"/>
            <w:vAlign w:val="center"/>
          </w:tcPr>
          <w:p>
            <w:pP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区</w:t>
            </w:r>
            <w:r>
              <w:rPr>
                <w:rFonts w:hint="eastAsia" w:ascii="仿宋_GB2312" w:hAnsi="仿宋_GB2312" w:eastAsia="仿宋_GB2312" w:cs="仿宋_GB2312"/>
                <w:i w:val="0"/>
                <w:iCs w:val="0"/>
                <w:color w:val="auto"/>
                <w:sz w:val="21"/>
                <w:szCs w:val="21"/>
                <w:highlight w:val="none"/>
                <w:u w:val="none"/>
                <w:lang w:val="en" w:eastAsia="zh-CN"/>
              </w:rPr>
              <w:t>民宗</w:t>
            </w:r>
            <w:r>
              <w:rPr>
                <w:rFonts w:hint="eastAsia" w:ascii="仿宋_GB2312" w:hAnsi="仿宋_GB2312" w:eastAsia="仿宋_GB2312" w:cs="仿宋_GB2312"/>
                <w:i w:val="0"/>
                <w:iCs w:val="0"/>
                <w:color w:val="auto"/>
                <w:sz w:val="21"/>
                <w:szCs w:val="21"/>
                <w:highlight w:val="none"/>
                <w:u w:val="none"/>
                <w:lang w:val="en-US" w:eastAsia="zh-CN"/>
              </w:rPr>
              <w:t>局</w:t>
            </w:r>
            <w:r>
              <w:rPr>
                <w:rFonts w:hint="eastAsia" w:ascii="仿宋_GB2312" w:hAnsi="仿宋_GB2312" w:eastAsia="仿宋_GB2312" w:cs="仿宋_GB2312"/>
                <w:i w:val="0"/>
                <w:iCs w:val="0"/>
                <w:color w:val="auto"/>
                <w:sz w:val="21"/>
                <w:szCs w:val="21"/>
                <w:highlight w:val="none"/>
                <w:u w:val="none"/>
                <w:lang w:val="en" w:eastAsia="zh-CN"/>
              </w:rPr>
              <w:t>（省民宗委、市民宗局事项初审）</w:t>
            </w:r>
          </w:p>
        </w:tc>
        <w:tc>
          <w:tcPr>
            <w:tcW w:w="4105" w:type="dxa"/>
            <w:vAlign w:val="center"/>
          </w:tcPr>
          <w:p>
            <w:pP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《宗教事务条例》</w:t>
            </w:r>
          </w:p>
        </w:tc>
        <w:tc>
          <w:tcPr>
            <w:tcW w:w="2207"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182</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653</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区民宗局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宗教活动场所设立、变更、注销登记</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区民宗局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《宗教事务条例》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183</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655</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区民宗局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宗教活动场所内改建或者新建建筑物许可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区民宗局（部分为审批，部分为省民宗委、市民宗局事项初审）</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《宗教事务条例》《宗教事务部分行政许可项目实施办法》（国宗发〔2018〕11号）</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184</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656</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区民宗局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宗教临时活动地点审批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区民宗局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《宗教事务条例》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185</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662</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区民宗局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宗教团体、宗教院校、宗教活动场所接受境外捐赠审批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区民宗局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《宗教事务条例》《宗教事务部分行政许可项目实施办法》（国宗发〔2018〕11号）</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186</w:t>
            </w:r>
          </w:p>
        </w:tc>
        <w:tc>
          <w:tcPr>
            <w:tcW w:w="1554" w:type="dxa"/>
            <w:vAlign w:val="center"/>
          </w:tcPr>
          <w:p>
            <w:pPr>
              <w:jc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668</w:t>
            </w:r>
          </w:p>
        </w:tc>
        <w:tc>
          <w:tcPr>
            <w:tcW w:w="1132"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auto"/>
                <w:kern w:val="0"/>
                <w:sz w:val="21"/>
                <w:szCs w:val="21"/>
                <w:highlight w:val="none"/>
                <w:u w:val="none"/>
                <w:lang w:val="en-US" w:eastAsia="zh-CN" w:bidi="ar"/>
              </w:rPr>
              <w:t>区侨办</w:t>
            </w:r>
          </w:p>
        </w:tc>
        <w:tc>
          <w:tcPr>
            <w:tcW w:w="1596" w:type="dxa"/>
            <w:vAlign w:val="center"/>
          </w:tcPr>
          <w:p>
            <w:pP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华侨回国定居审批</w:t>
            </w:r>
          </w:p>
        </w:tc>
        <w:tc>
          <w:tcPr>
            <w:tcW w:w="2590" w:type="dxa"/>
            <w:vAlign w:val="center"/>
          </w:tcPr>
          <w:p>
            <w:pP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区侨办</w:t>
            </w:r>
            <w:r>
              <w:rPr>
                <w:rFonts w:hint="eastAsia" w:ascii="仿宋_GB2312" w:hAnsi="仿宋_GB2312" w:eastAsia="仿宋_GB2312" w:cs="仿宋_GB2312"/>
                <w:i w:val="0"/>
                <w:iCs w:val="0"/>
                <w:color w:val="auto"/>
                <w:sz w:val="21"/>
                <w:szCs w:val="21"/>
                <w:highlight w:val="none"/>
                <w:u w:val="none"/>
                <w:lang w:val="en" w:eastAsia="zh-CN"/>
              </w:rPr>
              <w:t>（省侨办、市侨办事项初审）</w:t>
            </w:r>
          </w:p>
        </w:tc>
        <w:tc>
          <w:tcPr>
            <w:tcW w:w="4105" w:type="dxa"/>
            <w:vAlign w:val="center"/>
          </w:tcPr>
          <w:p>
            <w:pP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《中华人民共和国出境入境管理法》《华侨回国定居办理工作规定》（国侨发〔2013〕18号）</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187</w:t>
            </w:r>
          </w:p>
        </w:tc>
        <w:tc>
          <w:tcPr>
            <w:tcW w:w="1554"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673</w:t>
            </w:r>
          </w:p>
        </w:tc>
        <w:tc>
          <w:tcPr>
            <w:tcW w:w="1132" w:type="dxa"/>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区气象局</w:t>
            </w:r>
          </w:p>
        </w:tc>
        <w:tc>
          <w:tcPr>
            <w:tcW w:w="1596" w:type="dxa"/>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雷电防护装置设计审核</w:t>
            </w:r>
          </w:p>
        </w:tc>
        <w:tc>
          <w:tcPr>
            <w:tcW w:w="2590" w:type="dxa"/>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区气象局</w:t>
            </w:r>
          </w:p>
        </w:tc>
        <w:tc>
          <w:tcPr>
            <w:tcW w:w="4105" w:type="dxa"/>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《气象灾害防御条例》</w:t>
            </w:r>
          </w:p>
        </w:tc>
        <w:tc>
          <w:tcPr>
            <w:tcW w:w="2207" w:type="dxa"/>
            <w:vAlign w:val="center"/>
          </w:tcPr>
          <w:p>
            <w:p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实行告知承诺制。油库、气库、弹药库、化学品仓库、烟花爆竹、石化等易燃易爆建设工程和场所，雷电易发区内的矿区、旅游景点或者投入使用的建（构）筑物、设施等需要单独安装雷电防护装置的场所，以及雷电风险高且没有防雷标准规范、需要进行特殊论证的大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pStyle w:val="3"/>
              <w:ind w:left="0" w:leftChars="0" w:firstLine="0" w:firstLineChars="0"/>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188</w:t>
            </w:r>
          </w:p>
        </w:tc>
        <w:tc>
          <w:tcPr>
            <w:tcW w:w="1554"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674</w:t>
            </w:r>
          </w:p>
        </w:tc>
        <w:tc>
          <w:tcPr>
            <w:tcW w:w="1132" w:type="dxa"/>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区气象局</w:t>
            </w:r>
          </w:p>
        </w:tc>
        <w:tc>
          <w:tcPr>
            <w:tcW w:w="1596" w:type="dxa"/>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雷电防护装置竣工验收</w:t>
            </w:r>
          </w:p>
        </w:tc>
        <w:tc>
          <w:tcPr>
            <w:tcW w:w="2590" w:type="dxa"/>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区气象局</w:t>
            </w:r>
          </w:p>
        </w:tc>
        <w:tc>
          <w:tcPr>
            <w:tcW w:w="4105" w:type="dxa"/>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《气象灾害防御条例》</w:t>
            </w:r>
          </w:p>
        </w:tc>
        <w:tc>
          <w:tcPr>
            <w:tcW w:w="2207" w:type="dxa"/>
            <w:vAlign w:val="center"/>
          </w:tcPr>
          <w:p>
            <w:p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油库、气库、弹药库、化学品仓库、烟花爆竹、石化等易燃易爆建设工程和场所，雷电易发区内的矿区、旅游景点或者投入使用的建（构）筑物、设施等需要单独安装雷电防护装置的场所，以及雷电风险高且没有防雷标准规范、需要进行特殊论证的大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189</w:t>
            </w:r>
          </w:p>
        </w:tc>
        <w:tc>
          <w:tcPr>
            <w:tcW w:w="1554"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auto"/>
                <w:sz w:val="21"/>
                <w:szCs w:val="21"/>
                <w:highlight w:val="none"/>
                <w:u w:val="none"/>
                <w:lang w:val="en-US" w:eastAsia="zh-CN"/>
              </w:rPr>
              <w:t>675</w:t>
            </w:r>
          </w:p>
        </w:tc>
        <w:tc>
          <w:tcPr>
            <w:tcW w:w="1132"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151515"/>
                <w:spacing w:val="0"/>
                <w:sz w:val="21"/>
                <w:szCs w:val="21"/>
                <w:shd w:val="clear" w:color="auto" w:fill="FFFFFF"/>
                <w:lang w:val="en-US" w:eastAsia="zh-CN"/>
              </w:rPr>
              <w:t>区气象局</w:t>
            </w:r>
          </w:p>
        </w:tc>
        <w:tc>
          <w:tcPr>
            <w:tcW w:w="1596" w:type="dxa"/>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auto"/>
                <w:sz w:val="21"/>
                <w:szCs w:val="21"/>
                <w:highlight w:val="none"/>
                <w:u w:val="none"/>
                <w:lang w:val="en-US" w:eastAsia="zh-CN"/>
              </w:rPr>
              <w:t>升放无人驾驶自由气球、系留气球单位资质认定</w:t>
            </w:r>
          </w:p>
        </w:tc>
        <w:tc>
          <w:tcPr>
            <w:tcW w:w="2590" w:type="dxa"/>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151515"/>
                <w:spacing w:val="0"/>
                <w:sz w:val="21"/>
                <w:szCs w:val="21"/>
                <w:shd w:val="clear" w:color="auto" w:fill="FFFFFF"/>
                <w:lang w:val="en-US" w:eastAsia="zh-CN"/>
              </w:rPr>
              <w:t>区气象局</w:t>
            </w:r>
            <w:r>
              <w:rPr>
                <w:rFonts w:hint="eastAsia" w:ascii="仿宋_GB2312" w:hAnsi="仿宋_GB2312" w:eastAsia="仿宋_GB2312" w:cs="仿宋_GB2312"/>
                <w:i w:val="0"/>
                <w:iCs w:val="0"/>
                <w:color w:val="auto"/>
                <w:kern w:val="0"/>
                <w:sz w:val="21"/>
                <w:szCs w:val="21"/>
                <w:highlight w:val="none"/>
                <w:u w:val="none"/>
                <w:lang w:val="en-US" w:eastAsia="zh-CN" w:bidi="ar"/>
              </w:rPr>
              <w:t>（受省气象局委托实施）</w:t>
            </w:r>
          </w:p>
        </w:tc>
        <w:tc>
          <w:tcPr>
            <w:tcW w:w="4105" w:type="dxa"/>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auto"/>
                <w:sz w:val="21"/>
                <w:szCs w:val="21"/>
                <w:highlight w:val="none"/>
                <w:u w:val="none"/>
                <w:lang w:val="en-US" w:eastAsia="zh-CN"/>
              </w:rPr>
              <w:t>《国务院对确需保留的行政审批项目设定行政许可的决定》《浙江省加强县级人民政府行政管理职能若干规定》</w:t>
            </w:r>
          </w:p>
        </w:tc>
        <w:tc>
          <w:tcPr>
            <w:tcW w:w="2207" w:type="dxa"/>
            <w:vAlign w:val="center"/>
          </w:tcPr>
          <w:p>
            <w:pP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190</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151515"/>
                <w:spacing w:val="0"/>
                <w:sz w:val="21"/>
                <w:szCs w:val="21"/>
                <w:highlight w:val="none"/>
                <w:shd w:val="clear" w:color="auto" w:fill="FFFFFF"/>
                <w:lang w:val="en-US" w:eastAsia="zh-CN"/>
              </w:rPr>
              <w:t>676</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151515"/>
                <w:spacing w:val="0"/>
                <w:sz w:val="21"/>
                <w:szCs w:val="21"/>
                <w:shd w:val="clear" w:color="auto" w:fill="FFFFFF"/>
                <w:lang w:val="en-US" w:eastAsia="zh-CN"/>
              </w:rPr>
              <w:t>区气象局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151515"/>
                <w:spacing w:val="0"/>
                <w:sz w:val="21"/>
                <w:szCs w:val="21"/>
                <w:shd w:val="clear" w:color="auto" w:fill="FFFFFF"/>
              </w:rPr>
              <w:t>升放无人驾驶自由气球或者系留气球活动审批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151515"/>
                <w:spacing w:val="0"/>
                <w:sz w:val="21"/>
                <w:szCs w:val="21"/>
                <w:shd w:val="clear" w:color="auto" w:fill="FFFFFF"/>
                <w:lang w:val="en-US" w:eastAsia="zh-CN"/>
              </w:rPr>
              <w:t>区气象局会同有关部门</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《通用航空飞行管制条例》《国务院关于第六批取消和调整行政审批项目的决定》（国发〔2012〕52号）</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191</w:t>
            </w:r>
          </w:p>
        </w:tc>
        <w:tc>
          <w:tcPr>
            <w:tcW w:w="1554"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721</w:t>
            </w:r>
          </w:p>
        </w:tc>
        <w:tc>
          <w:tcPr>
            <w:tcW w:w="1132" w:type="dxa"/>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区发改局</w:t>
            </w:r>
          </w:p>
        </w:tc>
        <w:tc>
          <w:tcPr>
            <w:tcW w:w="1596" w:type="dxa"/>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在电力设施周围或者电力设施保护区内进行可能危及电力设施安全作业审批</w:t>
            </w:r>
          </w:p>
        </w:tc>
        <w:tc>
          <w:tcPr>
            <w:tcW w:w="2590" w:type="dxa"/>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区发改局</w:t>
            </w:r>
          </w:p>
        </w:tc>
        <w:tc>
          <w:tcPr>
            <w:tcW w:w="4105" w:type="dxa"/>
            <w:vAlign w:val="center"/>
          </w:tcPr>
          <w:p>
            <w:pPr>
              <w:jc w:val="both"/>
              <w:rPr>
                <w:rFonts w:hint="eastAsia" w:ascii="仿宋_GB2312" w:hAnsi="仿宋_GB2312" w:eastAsia="仿宋_GB2312" w:cs="仿宋_GB2312"/>
                <w:sz w:val="21"/>
                <w:szCs w:val="21"/>
              </w:rPr>
            </w:pPr>
            <w:r>
              <w:rPr>
                <w:rFonts w:hint="eastAsia" w:ascii="仿宋_GB2312" w:hAnsi="仿宋_GB2312" w:eastAsia="仿宋_GB2312" w:cs="仿宋_GB2312"/>
                <w:i w:val="0"/>
                <w:iCs w:val="0"/>
                <w:color w:val="000000"/>
                <w:sz w:val="21"/>
                <w:szCs w:val="21"/>
                <w:u w:val="none"/>
                <w:lang w:val="en-US" w:eastAsia="zh-CN"/>
              </w:rPr>
              <w:t>《中华人民共和国电力法》《电力设施保护条例》</w:t>
            </w:r>
          </w:p>
        </w:tc>
        <w:tc>
          <w:tcPr>
            <w:tcW w:w="2207" w:type="dxa"/>
            <w:vAlign w:val="center"/>
          </w:tcPr>
          <w:p>
            <w:pPr>
              <w:jc w:val="both"/>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192</w:t>
            </w:r>
          </w:p>
        </w:tc>
        <w:tc>
          <w:tcPr>
            <w:tcW w:w="1554"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730</w:t>
            </w:r>
          </w:p>
        </w:tc>
        <w:tc>
          <w:tcPr>
            <w:tcW w:w="1132" w:type="dxa"/>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区发改局</w:t>
            </w:r>
          </w:p>
        </w:tc>
        <w:tc>
          <w:tcPr>
            <w:tcW w:w="1596" w:type="dxa"/>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新建不能满足管道保护要求的石油天然气管道防护方案审批</w:t>
            </w:r>
          </w:p>
        </w:tc>
        <w:tc>
          <w:tcPr>
            <w:tcW w:w="2590" w:type="dxa"/>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区发改局</w:t>
            </w:r>
          </w:p>
        </w:tc>
        <w:tc>
          <w:tcPr>
            <w:tcW w:w="4105" w:type="dxa"/>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《中华人民共和国石油天然气管道保护法》《浙江省石油天然气管道建设和保护条例》</w:t>
            </w:r>
          </w:p>
        </w:tc>
        <w:tc>
          <w:tcPr>
            <w:tcW w:w="2207" w:type="dxa"/>
            <w:vAlign w:val="center"/>
          </w:tcPr>
          <w:p>
            <w:pPr>
              <w:jc w:val="both"/>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193</w:t>
            </w:r>
          </w:p>
        </w:tc>
        <w:tc>
          <w:tcPr>
            <w:tcW w:w="1554" w:type="dxa"/>
            <w:vAlign w:val="center"/>
          </w:tcPr>
          <w:p>
            <w:pPr>
              <w:jc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731</w:t>
            </w:r>
          </w:p>
        </w:tc>
        <w:tc>
          <w:tcPr>
            <w:tcW w:w="1132" w:type="dxa"/>
            <w:vAlign w:val="center"/>
          </w:tcPr>
          <w:p>
            <w:p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区发改局</w:t>
            </w:r>
          </w:p>
        </w:tc>
        <w:tc>
          <w:tcPr>
            <w:tcW w:w="1596" w:type="dxa"/>
            <w:vAlign w:val="center"/>
          </w:tcPr>
          <w:p>
            <w:pPr>
              <w:jc w:val="both"/>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可能影响石油天然气管道保护的施工作业审批</w:t>
            </w:r>
          </w:p>
        </w:tc>
        <w:tc>
          <w:tcPr>
            <w:tcW w:w="2590" w:type="dxa"/>
            <w:vAlign w:val="center"/>
          </w:tcPr>
          <w:p>
            <w:p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区发改局</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《中华人民共和国石油天然气管道保护法》《浙江省石油天然气管道建设和保护条例》</w:t>
            </w:r>
          </w:p>
        </w:tc>
        <w:tc>
          <w:tcPr>
            <w:tcW w:w="2207" w:type="dxa"/>
            <w:vAlign w:val="center"/>
          </w:tcPr>
          <w:p>
            <w:pPr>
              <w:jc w:val="both"/>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194</w:t>
            </w:r>
          </w:p>
        </w:tc>
        <w:tc>
          <w:tcPr>
            <w:tcW w:w="1554" w:type="dxa"/>
            <w:vAlign w:val="center"/>
          </w:tcPr>
          <w:p>
            <w:pPr>
              <w:jc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759</w:t>
            </w:r>
          </w:p>
        </w:tc>
        <w:tc>
          <w:tcPr>
            <w:tcW w:w="1132" w:type="dxa"/>
            <w:vAlign w:val="center"/>
          </w:tcPr>
          <w:p>
            <w:p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区公安局</w:t>
            </w:r>
          </w:p>
        </w:tc>
        <w:tc>
          <w:tcPr>
            <w:tcW w:w="1596" w:type="dxa"/>
            <w:vAlign w:val="center"/>
          </w:tcPr>
          <w:p>
            <w:pPr>
              <w:jc w:val="both"/>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普通护照签发</w:t>
            </w:r>
          </w:p>
        </w:tc>
        <w:tc>
          <w:tcPr>
            <w:tcW w:w="2590" w:type="dxa"/>
            <w:vAlign w:val="center"/>
          </w:tcPr>
          <w:p>
            <w:p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区公安局</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《中华人民共和国护照法》</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公安部委托事项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195</w:t>
            </w:r>
          </w:p>
        </w:tc>
        <w:tc>
          <w:tcPr>
            <w:tcW w:w="155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761</w:t>
            </w:r>
          </w:p>
        </w:tc>
        <w:tc>
          <w:tcPr>
            <w:tcW w:w="113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区公安局</w:t>
            </w:r>
          </w:p>
        </w:tc>
        <w:tc>
          <w:tcPr>
            <w:tcW w:w="159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边境管理区通行证核发</w:t>
            </w:r>
          </w:p>
        </w:tc>
        <w:tc>
          <w:tcPr>
            <w:tcW w:w="25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区公安局</w:t>
            </w:r>
          </w:p>
        </w:tc>
        <w:tc>
          <w:tcPr>
            <w:tcW w:w="410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《国务院对确需保留的行政审批项目设定行政许可的决定》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196</w:t>
            </w:r>
          </w:p>
        </w:tc>
        <w:tc>
          <w:tcPr>
            <w:tcW w:w="1554" w:type="dxa"/>
            <w:vAlign w:val="center"/>
          </w:tcPr>
          <w:p>
            <w:pPr>
              <w:jc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766</w:t>
            </w:r>
          </w:p>
        </w:tc>
        <w:tc>
          <w:tcPr>
            <w:tcW w:w="1132" w:type="dxa"/>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区公安局</w:t>
            </w:r>
          </w:p>
        </w:tc>
        <w:tc>
          <w:tcPr>
            <w:tcW w:w="1596"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大陆居民往来台湾通行证及签注签发</w:t>
            </w:r>
          </w:p>
        </w:tc>
        <w:tc>
          <w:tcPr>
            <w:tcW w:w="2590" w:type="dxa"/>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区公安局</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《中国公民往来台湾地区管理办法》</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color w:val="auto"/>
                <w:sz w:val="21"/>
                <w:szCs w:val="21"/>
                <w:lang w:val="en-US" w:eastAsia="zh-CN"/>
              </w:rPr>
              <w:t>公安部委托事项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197</w:t>
            </w:r>
          </w:p>
        </w:tc>
        <w:tc>
          <w:tcPr>
            <w:tcW w:w="1554" w:type="dxa"/>
            <w:vAlign w:val="center"/>
          </w:tcPr>
          <w:p>
            <w:pPr>
              <w:jc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767</w:t>
            </w:r>
          </w:p>
        </w:tc>
        <w:tc>
          <w:tcPr>
            <w:tcW w:w="1132" w:type="dxa"/>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区公安局</w:t>
            </w:r>
          </w:p>
        </w:tc>
        <w:tc>
          <w:tcPr>
            <w:tcW w:w="1596"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台湾居民来往大陆通行证签发</w:t>
            </w:r>
          </w:p>
        </w:tc>
        <w:tc>
          <w:tcPr>
            <w:tcW w:w="2590" w:type="dxa"/>
            <w:vAlign w:val="center"/>
          </w:tcPr>
          <w:p>
            <w:p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区公安局</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《中国公民往来台湾地区管理办法》</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val="en-US" w:eastAsia="zh-CN"/>
              </w:rPr>
              <w:t>公安部委托事项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198</w:t>
            </w:r>
          </w:p>
        </w:tc>
        <w:tc>
          <w:tcPr>
            <w:tcW w:w="1554" w:type="dxa"/>
            <w:vAlign w:val="center"/>
          </w:tcPr>
          <w:p>
            <w:pPr>
              <w:numPr>
                <w:ilvl w:val="0"/>
                <w:numId w:val="0"/>
              </w:numPr>
              <w:ind w:left="0" w:leftChars="0" w:firstLine="0" w:firstLineChars="0"/>
              <w:jc w:val="center"/>
              <w:rPr>
                <w:rFonts w:hint="default"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sz w:val="21"/>
                <w:szCs w:val="21"/>
                <w:vertAlign w:val="baseline"/>
                <w:lang w:val="en-US" w:eastAsia="zh-CN"/>
              </w:rPr>
              <w:t>774</w:t>
            </w:r>
          </w:p>
        </w:tc>
        <w:tc>
          <w:tcPr>
            <w:tcW w:w="1132"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w:t>
            </w:r>
          </w:p>
        </w:tc>
        <w:tc>
          <w:tcPr>
            <w:tcW w:w="1596" w:type="dxa"/>
            <w:vAlign w:val="center"/>
          </w:tcPr>
          <w:p>
            <w:pPr>
              <w:numPr>
                <w:ilvl w:val="0"/>
                <w:numId w:val="0"/>
              </w:numPr>
              <w:ind w:left="0" w:leftChars="0" w:firstLine="0" w:firstLineChars="0"/>
              <w:jc w:val="both"/>
              <w:rPr>
                <w:rFonts w:hint="default"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sz w:val="21"/>
                <w:szCs w:val="21"/>
                <w:vertAlign w:val="baseline"/>
                <w:lang w:val="en-US" w:eastAsia="zh-CN"/>
              </w:rPr>
              <w:t>林草种子生产经营许可证核发</w:t>
            </w:r>
          </w:p>
        </w:tc>
        <w:tc>
          <w:tcPr>
            <w:tcW w:w="259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区林业局（部分为审批，部分受省林业局委托实施）</w:t>
            </w:r>
          </w:p>
        </w:tc>
        <w:tc>
          <w:tcPr>
            <w:tcW w:w="4105" w:type="dxa"/>
            <w:vAlign w:val="center"/>
          </w:tcPr>
          <w:p>
            <w:pPr>
              <w:numPr>
                <w:ilvl w:val="0"/>
                <w:numId w:val="0"/>
              </w:numPr>
              <w:ind w:left="0" w:leftChars="0" w:firstLine="0" w:firstLineChars="0"/>
              <w:jc w:val="both"/>
              <w:rPr>
                <w:rFonts w:hint="eastAsia"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sz w:val="21"/>
                <w:szCs w:val="21"/>
                <w:vertAlign w:val="baseline"/>
                <w:lang w:val="en-US" w:eastAsia="zh-CN"/>
              </w:rPr>
              <w:t>《中华人民共和国种子法》《浙江省加强县级人民政府行政管理职能若干规定》</w:t>
            </w:r>
          </w:p>
        </w:tc>
        <w:tc>
          <w:tcPr>
            <w:tcW w:w="2207"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普通草种、普通林木种子生产经营许可证核发实行告知承诺制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color w:val="0000FF"/>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199</w:t>
            </w:r>
          </w:p>
        </w:tc>
        <w:tc>
          <w:tcPr>
            <w:tcW w:w="1554" w:type="dxa"/>
            <w:vAlign w:val="center"/>
          </w:tcPr>
          <w:p>
            <w:pPr>
              <w:numPr>
                <w:ilvl w:val="0"/>
                <w:numId w:val="0"/>
              </w:numPr>
              <w:ind w:left="0" w:leftChars="0" w:firstLine="0" w:firstLineChars="0"/>
              <w:jc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775</w:t>
            </w:r>
          </w:p>
        </w:tc>
        <w:tc>
          <w:tcPr>
            <w:tcW w:w="1132" w:type="dxa"/>
            <w:vAlign w:val="center"/>
          </w:tcPr>
          <w:p>
            <w:pPr>
              <w:numPr>
                <w:ilvl w:val="0"/>
                <w:numId w:val="0"/>
              </w:numPr>
              <w:ind w:left="0" w:leftChars="0" w:firstLine="0" w:firstLineChars="0"/>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w:t>
            </w:r>
          </w:p>
        </w:tc>
        <w:tc>
          <w:tcPr>
            <w:tcW w:w="1596" w:type="dxa"/>
            <w:vAlign w:val="center"/>
          </w:tcPr>
          <w:p>
            <w:pPr>
              <w:numPr>
                <w:ilvl w:val="0"/>
                <w:numId w:val="0"/>
              </w:numPr>
              <w:ind w:left="0" w:leftChars="0" w:firstLine="0" w:firstLineChars="0"/>
              <w:jc w:val="both"/>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国家重点保护林草种质资源采集、采伐审批</w:t>
            </w:r>
          </w:p>
        </w:tc>
        <w:tc>
          <w:tcPr>
            <w:tcW w:w="2590" w:type="dxa"/>
            <w:vAlign w:val="center"/>
          </w:tcPr>
          <w:p>
            <w:pPr>
              <w:numPr>
                <w:ilvl w:val="0"/>
                <w:numId w:val="0"/>
              </w:numPr>
              <w:ind w:left="0" w:leftChars="0" w:firstLine="0" w:firstLineChars="0"/>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区林业局（受省林业局委托实施）</w:t>
            </w:r>
          </w:p>
        </w:tc>
        <w:tc>
          <w:tcPr>
            <w:tcW w:w="4105" w:type="dxa"/>
            <w:vAlign w:val="center"/>
          </w:tcPr>
          <w:p>
            <w:pPr>
              <w:numPr>
                <w:ilvl w:val="0"/>
                <w:numId w:val="0"/>
              </w:numPr>
              <w:ind w:left="0" w:leftChars="0" w:firstLine="0" w:firstLineChars="0"/>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《中华人民共和国种子法》《浙江省加强县级人民政府行政管理职能若干规定》</w:t>
            </w:r>
          </w:p>
        </w:tc>
        <w:tc>
          <w:tcPr>
            <w:tcW w:w="2207" w:type="dxa"/>
            <w:vAlign w:val="center"/>
          </w:tcPr>
          <w:p>
            <w:pPr>
              <w:numPr>
                <w:ilvl w:val="0"/>
                <w:numId w:val="0"/>
              </w:numPr>
              <w:ind w:left="0" w:leftChars="0" w:firstLine="0" w:firstLineChars="0"/>
              <w:jc w:val="both"/>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200</w:t>
            </w:r>
          </w:p>
        </w:tc>
        <w:tc>
          <w:tcPr>
            <w:tcW w:w="1554" w:type="dxa"/>
            <w:vAlign w:val="center"/>
          </w:tcPr>
          <w:p>
            <w:pPr>
              <w:numPr>
                <w:ilvl w:val="0"/>
                <w:numId w:val="0"/>
              </w:numPr>
              <w:ind w:left="0" w:leftChars="0" w:firstLine="0" w:firstLineChars="0"/>
              <w:jc w:val="center"/>
              <w:rPr>
                <w:rFonts w:hint="default"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sz w:val="21"/>
                <w:szCs w:val="21"/>
                <w:vertAlign w:val="baseline"/>
                <w:lang w:val="en-US" w:eastAsia="zh-CN"/>
              </w:rPr>
              <w:t>782</w:t>
            </w:r>
          </w:p>
        </w:tc>
        <w:tc>
          <w:tcPr>
            <w:tcW w:w="1132"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w:t>
            </w:r>
          </w:p>
        </w:tc>
        <w:tc>
          <w:tcPr>
            <w:tcW w:w="1596" w:type="dxa"/>
            <w:vAlign w:val="center"/>
          </w:tcPr>
          <w:p>
            <w:pPr>
              <w:numPr>
                <w:ilvl w:val="0"/>
                <w:numId w:val="0"/>
              </w:numPr>
              <w:ind w:left="0" w:leftChars="0" w:firstLine="0" w:firstLineChars="0"/>
              <w:jc w:val="both"/>
              <w:rPr>
                <w:rFonts w:hint="default"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sz w:val="21"/>
                <w:szCs w:val="21"/>
                <w:vertAlign w:val="baseline"/>
                <w:lang w:val="en-US" w:eastAsia="zh-CN"/>
              </w:rPr>
              <w:t>林草植物检疫证书核发</w:t>
            </w:r>
          </w:p>
        </w:tc>
        <w:tc>
          <w:tcPr>
            <w:tcW w:w="259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区林业局（部分为审批，部分受省林业局委托实施）</w:t>
            </w:r>
          </w:p>
        </w:tc>
        <w:tc>
          <w:tcPr>
            <w:tcW w:w="4105" w:type="dxa"/>
            <w:vAlign w:val="center"/>
          </w:tcPr>
          <w:p>
            <w:pPr>
              <w:numPr>
                <w:ilvl w:val="0"/>
                <w:numId w:val="0"/>
              </w:numPr>
              <w:ind w:left="0" w:leftChars="0" w:firstLine="0" w:firstLineChars="0"/>
              <w:jc w:val="both"/>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sz w:val="21"/>
                <w:szCs w:val="21"/>
                <w:vertAlign w:val="baseline"/>
                <w:lang w:val="en-US" w:eastAsia="zh-CN"/>
              </w:rPr>
              <w:t>《植物检疫条例》《浙江省加强县级人民政府行政管理职能若干规定》</w:t>
            </w:r>
          </w:p>
        </w:tc>
        <w:tc>
          <w:tcPr>
            <w:tcW w:w="2207"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FF"/>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201</w:t>
            </w:r>
          </w:p>
        </w:tc>
        <w:tc>
          <w:tcPr>
            <w:tcW w:w="1554" w:type="dxa"/>
            <w:vAlign w:val="center"/>
          </w:tcPr>
          <w:p>
            <w:pPr>
              <w:numPr>
                <w:ilvl w:val="0"/>
                <w:numId w:val="0"/>
              </w:numPr>
              <w:ind w:left="0" w:leftChars="0" w:firstLine="0" w:firstLineChars="0"/>
              <w:jc w:val="center"/>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vertAlign w:val="baseline"/>
                <w:lang w:val="en-US" w:eastAsia="zh-CN"/>
              </w:rPr>
              <w:t>784</w:t>
            </w:r>
          </w:p>
        </w:tc>
        <w:tc>
          <w:tcPr>
            <w:tcW w:w="1132" w:type="dxa"/>
            <w:vAlign w:val="center"/>
          </w:tcPr>
          <w:p>
            <w:pPr>
              <w:numPr>
                <w:ilvl w:val="0"/>
                <w:numId w:val="0"/>
              </w:numPr>
              <w:ind w:left="0" w:leftChars="0" w:firstLine="0" w:firstLineChars="0"/>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vertAlign w:val="baseline"/>
                <w:lang w:val="en-US" w:eastAsia="zh-CN"/>
              </w:rPr>
              <w:t>区林业局</w:t>
            </w:r>
          </w:p>
        </w:tc>
        <w:tc>
          <w:tcPr>
            <w:tcW w:w="1596" w:type="dxa"/>
            <w:vAlign w:val="center"/>
          </w:tcPr>
          <w:p>
            <w:pPr>
              <w:numPr>
                <w:ilvl w:val="0"/>
                <w:numId w:val="0"/>
              </w:numPr>
              <w:ind w:left="0" w:leftChars="0" w:firstLine="0" w:firstLineChars="0"/>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vertAlign w:val="baseline"/>
                <w:lang w:val="en-US" w:eastAsia="zh-CN"/>
              </w:rPr>
              <w:t>建设项目使用林地及在森林和野生动物类型国家级自然保护区建设审批</w:t>
            </w:r>
          </w:p>
        </w:tc>
        <w:tc>
          <w:tcPr>
            <w:tcW w:w="2590" w:type="dxa"/>
            <w:vAlign w:val="center"/>
          </w:tcPr>
          <w:p>
            <w:pPr>
              <w:numPr>
                <w:ilvl w:val="0"/>
                <w:numId w:val="0"/>
              </w:numPr>
              <w:ind w:left="0" w:leftChars="0" w:firstLine="0" w:firstLineChars="0"/>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vertAlign w:val="baseline"/>
                <w:lang w:val="en-US" w:eastAsia="zh-CN"/>
              </w:rPr>
              <w:t>区林业局（部分为审批，部分受省林业局委托实施）</w:t>
            </w:r>
          </w:p>
        </w:tc>
        <w:tc>
          <w:tcPr>
            <w:tcW w:w="4105" w:type="dxa"/>
            <w:vAlign w:val="center"/>
          </w:tcPr>
          <w:p>
            <w:pPr>
              <w:numPr>
                <w:ilvl w:val="0"/>
                <w:numId w:val="0"/>
              </w:numPr>
              <w:ind w:left="0" w:leftChars="0" w:firstLine="0" w:firstLineChars="0"/>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vertAlign w:val="baseline"/>
                <w:lang w:val="en-US" w:eastAsia="zh-CN"/>
              </w:rPr>
              <w:t>《中华人民共和国森林法》《中华人民共和国森林法实施条例》《森林和野生动物类型自然保护区管理办法》《浙江省加强县级人民政府行政管理职能若干规定》</w:t>
            </w:r>
          </w:p>
        </w:tc>
        <w:tc>
          <w:tcPr>
            <w:tcW w:w="2207" w:type="dxa"/>
            <w:vAlign w:val="center"/>
          </w:tcPr>
          <w:p>
            <w:pPr>
              <w:numPr>
                <w:ilvl w:val="0"/>
                <w:numId w:val="0"/>
              </w:numPr>
              <w:ind w:left="0" w:leftChars="0" w:firstLine="0" w:firstLineChars="0"/>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vertAlign w:val="baseline"/>
                <w:lang w:val="en-US" w:eastAsia="zh-CN"/>
              </w:rPr>
              <w:t>占用林地２公顷以下的，委托设区的市林业部门；农民建房占用林地的，委托县级林业部门审核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202</w:t>
            </w:r>
          </w:p>
        </w:tc>
        <w:tc>
          <w:tcPr>
            <w:tcW w:w="1554" w:type="dxa"/>
            <w:vAlign w:val="center"/>
          </w:tcPr>
          <w:p>
            <w:pPr>
              <w:jc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785</w:t>
            </w:r>
          </w:p>
        </w:tc>
        <w:tc>
          <w:tcPr>
            <w:tcW w:w="1132"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w:t>
            </w:r>
          </w:p>
        </w:tc>
        <w:tc>
          <w:tcPr>
            <w:tcW w:w="1596" w:type="dxa"/>
            <w:vAlign w:val="center"/>
          </w:tcPr>
          <w:p>
            <w:pP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建设项目使用草原审批</w:t>
            </w:r>
          </w:p>
        </w:tc>
        <w:tc>
          <w:tcPr>
            <w:tcW w:w="2590" w:type="dxa"/>
            <w:vAlign w:val="center"/>
          </w:tcPr>
          <w:p>
            <w:pP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w:t>
            </w:r>
          </w:p>
        </w:tc>
        <w:tc>
          <w:tcPr>
            <w:tcW w:w="4105" w:type="dxa"/>
            <w:vAlign w:val="center"/>
          </w:tcPr>
          <w:p>
            <w:pP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auto"/>
                <w:sz w:val="21"/>
                <w:szCs w:val="21"/>
                <w:highlight w:val="none"/>
                <w:u w:val="none"/>
                <w:lang w:val="en-US" w:eastAsia="zh-CN"/>
              </w:rPr>
              <w:t>《中华人民共和国草原法》</w:t>
            </w:r>
          </w:p>
        </w:tc>
        <w:tc>
          <w:tcPr>
            <w:tcW w:w="2207" w:type="dxa"/>
            <w:vAlign w:val="center"/>
          </w:tcPr>
          <w:p>
            <w:pPr>
              <w:numPr>
                <w:ilvl w:val="0"/>
                <w:numId w:val="0"/>
              </w:numPr>
              <w:ind w:left="0" w:leftChars="0" w:firstLine="0" w:firstLineChars="0"/>
              <w:jc w:val="both"/>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203</w:t>
            </w:r>
          </w:p>
        </w:tc>
        <w:tc>
          <w:tcPr>
            <w:tcW w:w="1554" w:type="dxa"/>
            <w:vAlign w:val="center"/>
          </w:tcPr>
          <w:p>
            <w:pPr>
              <w:numPr>
                <w:ilvl w:val="0"/>
                <w:numId w:val="0"/>
              </w:numPr>
              <w:ind w:left="0" w:leftChars="0" w:firstLine="0" w:firstLineChars="0"/>
              <w:jc w:val="center"/>
              <w:rPr>
                <w:rFonts w:hint="default"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sz w:val="21"/>
                <w:szCs w:val="21"/>
                <w:vertAlign w:val="baseline"/>
                <w:lang w:val="en-US" w:eastAsia="zh-CN"/>
              </w:rPr>
              <w:t>786</w:t>
            </w:r>
          </w:p>
        </w:tc>
        <w:tc>
          <w:tcPr>
            <w:tcW w:w="1132"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w:t>
            </w:r>
          </w:p>
        </w:tc>
        <w:tc>
          <w:tcPr>
            <w:tcW w:w="1596" w:type="dxa"/>
            <w:vAlign w:val="center"/>
          </w:tcPr>
          <w:p>
            <w:pPr>
              <w:numPr>
                <w:ilvl w:val="0"/>
                <w:numId w:val="0"/>
              </w:numPr>
              <w:ind w:left="0" w:leftChars="0" w:firstLine="0" w:firstLineChars="0"/>
              <w:jc w:val="both"/>
              <w:rPr>
                <w:rFonts w:hint="default"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sz w:val="21"/>
                <w:szCs w:val="21"/>
                <w:vertAlign w:val="baseline"/>
                <w:lang w:val="en-US" w:eastAsia="zh-CN"/>
              </w:rPr>
              <w:t>林木采伐许可证核发</w:t>
            </w:r>
          </w:p>
        </w:tc>
        <w:tc>
          <w:tcPr>
            <w:tcW w:w="259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区林业局（部分为审批，部分受省林业局委托实施）</w:t>
            </w:r>
          </w:p>
        </w:tc>
        <w:tc>
          <w:tcPr>
            <w:tcW w:w="4105" w:type="dxa"/>
            <w:vAlign w:val="center"/>
          </w:tcPr>
          <w:p>
            <w:pPr>
              <w:numPr>
                <w:ilvl w:val="0"/>
                <w:numId w:val="0"/>
              </w:numPr>
              <w:ind w:left="0" w:leftChars="0" w:firstLine="0" w:firstLineChars="0"/>
              <w:jc w:val="both"/>
              <w:rPr>
                <w:rFonts w:hint="eastAsia" w:ascii="仿宋_GB2312" w:hAnsi="仿宋_GB2312" w:eastAsia="仿宋_GB2312" w:cs="仿宋_GB2312"/>
                <w:i w:val="0"/>
                <w:iCs w:val="0"/>
                <w:color w:val="auto"/>
                <w:sz w:val="21"/>
                <w:szCs w:val="21"/>
                <w:u w:val="none"/>
                <w:lang w:val="en-US" w:eastAsia="zh-CN"/>
              </w:rPr>
            </w:pPr>
            <w:r>
              <w:rPr>
                <w:rFonts w:hint="eastAsia" w:ascii="仿宋_GB2312" w:hAnsi="仿宋_GB2312" w:eastAsia="仿宋_GB2312" w:cs="仿宋_GB2312"/>
                <w:sz w:val="21"/>
                <w:szCs w:val="21"/>
                <w:vertAlign w:val="baseline"/>
                <w:lang w:val="en-US" w:eastAsia="zh-CN"/>
              </w:rPr>
              <w:t>《中华人民共和国森林法》《中华人民共和国森林法实施条例》《浙江省加强县级人民政府行政管理职能若干规定》</w:t>
            </w:r>
          </w:p>
        </w:tc>
        <w:tc>
          <w:tcPr>
            <w:tcW w:w="2207" w:type="dxa"/>
            <w:vAlign w:val="center"/>
          </w:tcPr>
          <w:p>
            <w:pPr>
              <w:numPr>
                <w:ilvl w:val="0"/>
                <w:numId w:val="0"/>
              </w:numPr>
              <w:jc w:val="both"/>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i w:val="0"/>
                <w:iCs w:val="0"/>
                <w:color w:val="auto"/>
                <w:sz w:val="21"/>
                <w:szCs w:val="21"/>
                <w:highlight w:val="none"/>
                <w:u w:val="none"/>
                <w:lang w:eastAsia="zh-CN"/>
              </w:rPr>
              <w:t>市属国有企业事业单位，其他国有企业事业单位的一般林木采伐许可由市资源规划局审批；</w:t>
            </w:r>
            <w:r>
              <w:rPr>
                <w:rFonts w:hint="eastAsia" w:ascii="仿宋_GB2312" w:hAnsi="仿宋_GB2312" w:eastAsia="仿宋_GB2312" w:cs="仿宋_GB2312"/>
                <w:i w:val="0"/>
                <w:iCs w:val="0"/>
                <w:color w:val="auto"/>
                <w:sz w:val="21"/>
                <w:szCs w:val="21"/>
                <w:highlight w:val="none"/>
                <w:u w:val="none"/>
              </w:rPr>
              <w:t>已经完全枯死或因自然灾害确已毁坏无法挽救并且影响人身财产和交通安全的古树名木（城市范围内除外）以及国家重点保护野生植物(除百年以上)的采伐，委托县级林业部门实施</w:t>
            </w:r>
            <w:r>
              <w:rPr>
                <w:rFonts w:hint="eastAsia" w:ascii="仿宋_GB2312" w:hAnsi="仿宋_GB2312" w:eastAsia="仿宋_GB2312" w:cs="仿宋_GB2312"/>
                <w:i w:val="0"/>
                <w:iCs w:val="0"/>
                <w:color w:val="auto"/>
                <w:sz w:val="21"/>
                <w:szCs w:val="21"/>
                <w:highlight w:val="none"/>
                <w:u w:val="none"/>
                <w:lang w:eastAsia="zh-CN"/>
              </w:rPr>
              <w:t>；市属国有林业企业事业单位所有的，由市资源规划局实施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204</w:t>
            </w:r>
          </w:p>
        </w:tc>
        <w:tc>
          <w:tcPr>
            <w:tcW w:w="1554" w:type="dxa"/>
            <w:vAlign w:val="center"/>
          </w:tcPr>
          <w:p>
            <w:pPr>
              <w:numPr>
                <w:ilvl w:val="0"/>
                <w:numId w:val="0"/>
              </w:numPr>
              <w:ind w:left="0" w:leftChars="0" w:firstLine="0" w:firstLineChars="0"/>
              <w:jc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789</w:t>
            </w:r>
          </w:p>
        </w:tc>
        <w:tc>
          <w:tcPr>
            <w:tcW w:w="1132" w:type="dxa"/>
            <w:vAlign w:val="center"/>
          </w:tcPr>
          <w:p>
            <w:pPr>
              <w:numPr>
                <w:ilvl w:val="0"/>
                <w:numId w:val="0"/>
              </w:numPr>
              <w:ind w:left="0" w:leftChars="0" w:firstLine="0" w:firstLineChars="0"/>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w:t>
            </w:r>
          </w:p>
        </w:tc>
        <w:tc>
          <w:tcPr>
            <w:tcW w:w="1596" w:type="dxa"/>
            <w:vAlign w:val="center"/>
          </w:tcPr>
          <w:p>
            <w:pPr>
              <w:numPr>
                <w:ilvl w:val="0"/>
                <w:numId w:val="0"/>
              </w:numPr>
              <w:jc w:val="both"/>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在风景名胜区内从事建设、设置广告、举办大型游乐活动以及其他影响生态和景观活动许可</w:t>
            </w:r>
          </w:p>
        </w:tc>
        <w:tc>
          <w:tcPr>
            <w:tcW w:w="2590" w:type="dxa"/>
            <w:vAlign w:val="center"/>
          </w:tcPr>
          <w:p>
            <w:pPr>
              <w:numPr>
                <w:ilvl w:val="0"/>
                <w:numId w:val="0"/>
              </w:numPr>
              <w:ind w:left="0" w:leftChars="0" w:firstLine="0" w:firstLineChars="0"/>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w:t>
            </w:r>
          </w:p>
        </w:tc>
        <w:tc>
          <w:tcPr>
            <w:tcW w:w="4105" w:type="dxa"/>
            <w:vAlign w:val="center"/>
          </w:tcPr>
          <w:p>
            <w:pPr>
              <w:numPr>
                <w:ilvl w:val="0"/>
                <w:numId w:val="0"/>
              </w:numPr>
              <w:ind w:left="0" w:leftChars="0" w:firstLine="0" w:firstLineChars="0"/>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color w:val="auto"/>
                <w:kern w:val="2"/>
                <w:sz w:val="21"/>
                <w:szCs w:val="21"/>
                <w:highlight w:val="none"/>
                <w:vertAlign w:val="baseline"/>
                <w:lang w:val="en-US" w:eastAsia="zh-CN" w:bidi="ar-SA"/>
              </w:rPr>
              <w:t>《风景名胜区条例》</w:t>
            </w:r>
          </w:p>
        </w:tc>
        <w:tc>
          <w:tcPr>
            <w:tcW w:w="2207" w:type="dxa"/>
            <w:vAlign w:val="center"/>
          </w:tcPr>
          <w:p>
            <w:pPr>
              <w:numPr>
                <w:ilvl w:val="0"/>
                <w:numId w:val="0"/>
              </w:numPr>
              <w:ind w:left="0" w:leftChars="0" w:firstLine="0" w:firstLineChars="0"/>
              <w:jc w:val="both"/>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205</w:t>
            </w:r>
          </w:p>
        </w:tc>
        <w:tc>
          <w:tcPr>
            <w:tcW w:w="1554" w:type="dxa"/>
            <w:vAlign w:val="center"/>
          </w:tcPr>
          <w:p>
            <w:pPr>
              <w:numPr>
                <w:ilvl w:val="0"/>
                <w:numId w:val="0"/>
              </w:numPr>
              <w:ind w:left="0" w:leftChars="0" w:firstLine="0" w:firstLineChars="0"/>
              <w:jc w:val="center"/>
              <w:rPr>
                <w:rFonts w:hint="default"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sz w:val="21"/>
                <w:szCs w:val="21"/>
                <w:vertAlign w:val="baseline"/>
                <w:lang w:val="en-US" w:eastAsia="zh-CN"/>
              </w:rPr>
              <w:t>791</w:t>
            </w:r>
          </w:p>
        </w:tc>
        <w:tc>
          <w:tcPr>
            <w:tcW w:w="1132"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w:t>
            </w:r>
          </w:p>
        </w:tc>
        <w:tc>
          <w:tcPr>
            <w:tcW w:w="1596" w:type="dxa"/>
            <w:vAlign w:val="center"/>
          </w:tcPr>
          <w:p>
            <w:pPr>
              <w:numPr>
                <w:ilvl w:val="0"/>
                <w:numId w:val="0"/>
              </w:numPr>
              <w:ind w:left="0" w:leftChars="0" w:firstLine="0" w:firstLineChars="0"/>
              <w:jc w:val="both"/>
              <w:rPr>
                <w:rFonts w:hint="default"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sz w:val="21"/>
                <w:szCs w:val="21"/>
                <w:vertAlign w:val="baseline"/>
                <w:lang w:val="en-US" w:eastAsia="zh-CN"/>
              </w:rPr>
              <w:t>猎捕陆生野生动物审批</w:t>
            </w:r>
          </w:p>
        </w:tc>
        <w:tc>
          <w:tcPr>
            <w:tcW w:w="259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w:t>
            </w:r>
          </w:p>
        </w:tc>
        <w:tc>
          <w:tcPr>
            <w:tcW w:w="4105" w:type="dxa"/>
            <w:vAlign w:val="center"/>
          </w:tcPr>
          <w:p>
            <w:pPr>
              <w:numPr>
                <w:ilvl w:val="0"/>
                <w:numId w:val="0"/>
              </w:numPr>
              <w:ind w:left="0" w:leftChars="0" w:firstLine="0" w:firstLineChars="0"/>
              <w:jc w:val="both"/>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sz w:val="21"/>
                <w:szCs w:val="21"/>
                <w:vertAlign w:val="baseline"/>
                <w:lang w:val="en-US" w:eastAsia="zh-CN"/>
              </w:rPr>
              <w:t>《中华人民共和国野生动物保护法》《中华人民共和国陆生野生动物保护实施条例》</w:t>
            </w:r>
          </w:p>
        </w:tc>
        <w:tc>
          <w:tcPr>
            <w:tcW w:w="2207"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FF"/>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206</w:t>
            </w:r>
          </w:p>
        </w:tc>
        <w:tc>
          <w:tcPr>
            <w:tcW w:w="1554" w:type="dxa"/>
            <w:vAlign w:val="center"/>
          </w:tcPr>
          <w:p>
            <w:pPr>
              <w:numPr>
                <w:ilvl w:val="0"/>
                <w:numId w:val="0"/>
              </w:numPr>
              <w:ind w:left="0" w:leftChars="0" w:firstLine="0" w:firstLineChars="0"/>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794</w:t>
            </w:r>
          </w:p>
        </w:tc>
        <w:tc>
          <w:tcPr>
            <w:tcW w:w="1132" w:type="dxa"/>
            <w:vAlign w:val="center"/>
          </w:tcPr>
          <w:p>
            <w:pPr>
              <w:numPr>
                <w:ilvl w:val="0"/>
                <w:numId w:val="0"/>
              </w:numPr>
              <w:ind w:left="0" w:leftChars="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w:t>
            </w:r>
          </w:p>
        </w:tc>
        <w:tc>
          <w:tcPr>
            <w:tcW w:w="1596" w:type="dxa"/>
            <w:vAlign w:val="center"/>
          </w:tcPr>
          <w:p>
            <w:pPr>
              <w:numPr>
                <w:ilvl w:val="0"/>
                <w:numId w:val="0"/>
              </w:numPr>
              <w:ind w:left="0" w:leftChars="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采集及出售、收购野生植物审批</w:t>
            </w:r>
          </w:p>
        </w:tc>
        <w:tc>
          <w:tcPr>
            <w:tcW w:w="2590" w:type="dxa"/>
            <w:vAlign w:val="center"/>
          </w:tcPr>
          <w:p>
            <w:pPr>
              <w:numPr>
                <w:ilvl w:val="0"/>
                <w:numId w:val="0"/>
              </w:numPr>
              <w:ind w:left="0" w:leftChars="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区林业局（受省林业局委托实施）</w:t>
            </w:r>
          </w:p>
        </w:tc>
        <w:tc>
          <w:tcPr>
            <w:tcW w:w="4105" w:type="dxa"/>
            <w:vAlign w:val="center"/>
          </w:tcPr>
          <w:p>
            <w:pPr>
              <w:numPr>
                <w:ilvl w:val="0"/>
                <w:numId w:val="0"/>
              </w:numPr>
              <w:ind w:left="0" w:leftChars="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《中华人民共和国野生植物保护条例》《国务院关于禁止采集和销售发菜制止滥挖甘草和麻黄草有关问题的通知》（国发〔2000〕13号）、《浙江省加强县级人民政府行政管理职能若干规定》</w:t>
            </w:r>
          </w:p>
        </w:tc>
        <w:tc>
          <w:tcPr>
            <w:tcW w:w="2207"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i w:val="0"/>
                <w:iCs w:val="0"/>
                <w:color w:val="auto"/>
                <w:kern w:val="0"/>
                <w:sz w:val="21"/>
                <w:szCs w:val="21"/>
                <w:highlight w:val="none"/>
                <w:u w:val="none"/>
                <w:lang w:val="en-US" w:eastAsia="zh-CN" w:bidi="ar"/>
              </w:rPr>
              <w:t>国家二级保护野生植物采集、出售、收购许可委托市资源规划局、县级林业部门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207</w:t>
            </w:r>
          </w:p>
        </w:tc>
        <w:tc>
          <w:tcPr>
            <w:tcW w:w="1554" w:type="dxa"/>
            <w:vAlign w:val="center"/>
          </w:tcPr>
          <w:p>
            <w:pPr>
              <w:numPr>
                <w:ilvl w:val="0"/>
                <w:numId w:val="0"/>
              </w:numPr>
              <w:ind w:left="0" w:leftChars="0" w:firstLine="0" w:firstLineChars="0"/>
              <w:jc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795</w:t>
            </w:r>
          </w:p>
        </w:tc>
        <w:tc>
          <w:tcPr>
            <w:tcW w:w="1132" w:type="dxa"/>
            <w:vAlign w:val="center"/>
          </w:tcPr>
          <w:p>
            <w:pPr>
              <w:numPr>
                <w:ilvl w:val="0"/>
                <w:numId w:val="0"/>
              </w:numPr>
              <w:ind w:left="0" w:leftChars="0" w:firstLine="0" w:firstLineChars="0"/>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w:t>
            </w:r>
          </w:p>
        </w:tc>
        <w:tc>
          <w:tcPr>
            <w:tcW w:w="1596" w:type="dxa"/>
            <w:vAlign w:val="center"/>
          </w:tcPr>
          <w:p>
            <w:pPr>
              <w:numPr>
                <w:ilvl w:val="0"/>
                <w:numId w:val="0"/>
              </w:numPr>
              <w:ind w:left="0" w:leftChars="0" w:firstLine="0" w:firstLineChars="0"/>
              <w:jc w:val="both"/>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出售、购买、利用国家重点保护陆生野生动物及其制品审批</w:t>
            </w:r>
          </w:p>
        </w:tc>
        <w:tc>
          <w:tcPr>
            <w:tcW w:w="2590" w:type="dxa"/>
            <w:vAlign w:val="center"/>
          </w:tcPr>
          <w:p>
            <w:pPr>
              <w:numPr>
                <w:ilvl w:val="0"/>
                <w:numId w:val="0"/>
              </w:numPr>
              <w:ind w:left="0" w:leftChars="0" w:firstLine="0" w:firstLineChars="0"/>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区林业局（受省林业局委托实施）</w:t>
            </w:r>
          </w:p>
        </w:tc>
        <w:tc>
          <w:tcPr>
            <w:tcW w:w="4105" w:type="dxa"/>
            <w:vAlign w:val="center"/>
          </w:tcPr>
          <w:p>
            <w:pPr>
              <w:numPr>
                <w:ilvl w:val="0"/>
                <w:numId w:val="0"/>
              </w:numPr>
              <w:ind w:left="0" w:leftChars="0" w:firstLine="0" w:firstLineChars="0"/>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《中华人民共和国野生动物保护法》《浙江省加强县级人民政府行政管理职能若干规定》</w:t>
            </w:r>
          </w:p>
        </w:tc>
        <w:tc>
          <w:tcPr>
            <w:tcW w:w="2207" w:type="dxa"/>
            <w:vAlign w:val="center"/>
          </w:tcPr>
          <w:p>
            <w:pPr>
              <w:numPr>
                <w:ilvl w:val="0"/>
                <w:numId w:val="0"/>
              </w:numPr>
              <w:ind w:left="0" w:leftChars="0" w:firstLine="0" w:firstLineChars="0"/>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auto"/>
                <w:kern w:val="0"/>
                <w:sz w:val="21"/>
                <w:szCs w:val="21"/>
                <w:highlight w:val="none"/>
                <w:u w:val="none"/>
                <w:lang w:val="en-US" w:eastAsia="zh-CN" w:bidi="ar"/>
              </w:rPr>
              <w:t>国家二级保护陆生野生动物及其制品出售、购买、利用许可委托市资源规划局、县级林业部门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208</w:t>
            </w:r>
          </w:p>
        </w:tc>
        <w:tc>
          <w:tcPr>
            <w:tcW w:w="1554" w:type="dxa"/>
            <w:vAlign w:val="center"/>
          </w:tcPr>
          <w:p>
            <w:pPr>
              <w:numPr>
                <w:ilvl w:val="0"/>
                <w:numId w:val="0"/>
              </w:numPr>
              <w:ind w:left="0" w:leftChars="0" w:firstLine="0" w:firstLineChars="0"/>
              <w:jc w:val="center"/>
              <w:rPr>
                <w:rFonts w:hint="default"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sz w:val="21"/>
                <w:szCs w:val="21"/>
                <w:vertAlign w:val="baseline"/>
                <w:lang w:val="en-US" w:eastAsia="zh-CN"/>
              </w:rPr>
              <w:t>798</w:t>
            </w:r>
          </w:p>
        </w:tc>
        <w:tc>
          <w:tcPr>
            <w:tcW w:w="1132"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w:t>
            </w:r>
          </w:p>
        </w:tc>
        <w:tc>
          <w:tcPr>
            <w:tcW w:w="1596" w:type="dxa"/>
            <w:vAlign w:val="center"/>
          </w:tcPr>
          <w:p>
            <w:pPr>
              <w:numPr>
                <w:ilvl w:val="0"/>
                <w:numId w:val="0"/>
              </w:numPr>
              <w:ind w:left="0" w:leftChars="0" w:firstLine="0" w:firstLineChars="0"/>
              <w:jc w:val="both"/>
              <w:rPr>
                <w:rFonts w:hint="default"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sz w:val="21"/>
                <w:szCs w:val="21"/>
                <w:vertAlign w:val="baseline"/>
                <w:lang w:val="en-US" w:eastAsia="zh-CN"/>
              </w:rPr>
              <w:t>森林草原防火期内在森林草原防火区野外用火审批*</w:t>
            </w:r>
          </w:p>
        </w:tc>
        <w:tc>
          <w:tcPr>
            <w:tcW w:w="2590"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FF"/>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w:t>
            </w:r>
          </w:p>
        </w:tc>
        <w:tc>
          <w:tcPr>
            <w:tcW w:w="4105" w:type="dxa"/>
            <w:vAlign w:val="center"/>
          </w:tcPr>
          <w:p>
            <w:pPr>
              <w:numPr>
                <w:ilvl w:val="0"/>
                <w:numId w:val="0"/>
              </w:numPr>
              <w:ind w:left="0" w:leftChars="0" w:firstLine="0" w:firstLineChars="0"/>
              <w:jc w:val="both"/>
              <w:rPr>
                <w:rFonts w:hint="eastAsia" w:ascii="仿宋_GB2312" w:hAnsi="仿宋_GB2312" w:eastAsia="仿宋_GB2312" w:cs="仿宋_GB2312"/>
                <w:i w:val="0"/>
                <w:iCs w:val="0"/>
                <w:color w:val="0000FF"/>
                <w:sz w:val="21"/>
                <w:szCs w:val="21"/>
                <w:u w:val="none"/>
                <w:lang w:val="en-US" w:eastAsia="zh-CN"/>
              </w:rPr>
            </w:pPr>
            <w:r>
              <w:rPr>
                <w:rFonts w:hint="eastAsia" w:ascii="仿宋_GB2312" w:hAnsi="仿宋_GB2312" w:eastAsia="仿宋_GB2312" w:cs="仿宋_GB2312"/>
                <w:sz w:val="21"/>
                <w:szCs w:val="21"/>
                <w:vertAlign w:val="baseline"/>
                <w:lang w:val="en-US" w:eastAsia="zh-CN"/>
              </w:rPr>
              <w:t>《森林防火条例》《草原防火条例》</w:t>
            </w:r>
          </w:p>
        </w:tc>
        <w:tc>
          <w:tcPr>
            <w:tcW w:w="2207" w:type="dxa"/>
            <w:vAlign w:val="center"/>
          </w:tcPr>
          <w:p>
            <w:pPr>
              <w:numPr>
                <w:ilvl w:val="0"/>
                <w:numId w:val="0"/>
              </w:numPr>
              <w:ind w:left="0" w:leftChars="0" w:firstLine="0" w:firstLineChars="0"/>
              <w:jc w:val="both"/>
              <w:rPr>
                <w:rFonts w:hint="eastAsia" w:ascii="仿宋_GB2312" w:hAnsi="仿宋_GB2312" w:eastAsia="仿宋_GB2312" w:cs="仿宋_GB2312"/>
                <w:b w:val="0"/>
                <w:bCs w:val="0"/>
                <w:color w:val="0000FF"/>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209</w:t>
            </w:r>
          </w:p>
        </w:tc>
        <w:tc>
          <w:tcPr>
            <w:tcW w:w="1554" w:type="dxa"/>
            <w:vAlign w:val="center"/>
          </w:tcPr>
          <w:p>
            <w:pPr>
              <w:numPr>
                <w:ilvl w:val="0"/>
                <w:numId w:val="0"/>
              </w:numPr>
              <w:ind w:left="0" w:leftChars="0" w:firstLine="0" w:firstLineChars="0"/>
              <w:jc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799</w:t>
            </w:r>
          </w:p>
        </w:tc>
        <w:tc>
          <w:tcPr>
            <w:tcW w:w="1132" w:type="dxa"/>
            <w:vAlign w:val="center"/>
          </w:tcPr>
          <w:p>
            <w:pPr>
              <w:numPr>
                <w:ilvl w:val="0"/>
                <w:numId w:val="0"/>
              </w:numPr>
              <w:ind w:left="0" w:leftChars="0" w:firstLine="0" w:firstLineChars="0"/>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区林业局</w:t>
            </w:r>
          </w:p>
        </w:tc>
        <w:tc>
          <w:tcPr>
            <w:tcW w:w="1596" w:type="dxa"/>
            <w:vAlign w:val="center"/>
          </w:tcPr>
          <w:p>
            <w:pPr>
              <w:numPr>
                <w:ilvl w:val="0"/>
                <w:numId w:val="0"/>
              </w:numPr>
              <w:ind w:left="0" w:leftChars="0" w:firstLine="0" w:firstLineChars="0"/>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森林草原防火期内在森林草原防火区爆破、勘察和施工等活动审批</w:t>
            </w:r>
          </w:p>
        </w:tc>
        <w:tc>
          <w:tcPr>
            <w:tcW w:w="2590" w:type="dxa"/>
            <w:vAlign w:val="center"/>
          </w:tcPr>
          <w:p>
            <w:pPr>
              <w:numPr>
                <w:ilvl w:val="0"/>
                <w:numId w:val="0"/>
              </w:numPr>
              <w:ind w:left="0" w:leftChars="0" w:firstLine="0" w:firstLineChars="0"/>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区林业局</w:t>
            </w:r>
          </w:p>
        </w:tc>
        <w:tc>
          <w:tcPr>
            <w:tcW w:w="4105" w:type="dxa"/>
            <w:vAlign w:val="center"/>
          </w:tcPr>
          <w:p>
            <w:pPr>
              <w:numPr>
                <w:ilvl w:val="0"/>
                <w:numId w:val="0"/>
              </w:numPr>
              <w:ind w:left="0" w:leftChars="0" w:firstLine="0" w:firstLineChars="0"/>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《森林防火条例》《草原防火条例》</w:t>
            </w:r>
          </w:p>
        </w:tc>
        <w:tc>
          <w:tcPr>
            <w:tcW w:w="2207" w:type="dxa"/>
            <w:vAlign w:val="center"/>
          </w:tcPr>
          <w:p>
            <w:pPr>
              <w:numPr>
                <w:ilvl w:val="0"/>
                <w:numId w:val="0"/>
              </w:numPr>
              <w:ind w:left="0" w:leftChars="0" w:firstLine="0" w:firstLineChars="0"/>
              <w:jc w:val="both"/>
              <w:rPr>
                <w:rFonts w:hint="eastAsia" w:ascii="仿宋_GB2312" w:hAnsi="仿宋_GB2312" w:eastAsia="仿宋_GB2312" w:cs="仿宋_GB2312"/>
                <w:i w:val="0"/>
                <w:iCs w:val="0"/>
                <w:color w:val="00000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210</w:t>
            </w:r>
          </w:p>
        </w:tc>
        <w:tc>
          <w:tcPr>
            <w:tcW w:w="1554" w:type="dxa"/>
            <w:vAlign w:val="center"/>
          </w:tcPr>
          <w:p>
            <w:pPr>
              <w:numPr>
                <w:ilvl w:val="0"/>
                <w:numId w:val="0"/>
              </w:numPr>
              <w:ind w:left="0" w:leftChars="0" w:firstLine="0" w:firstLineChars="0"/>
              <w:jc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800</w:t>
            </w:r>
          </w:p>
        </w:tc>
        <w:tc>
          <w:tcPr>
            <w:tcW w:w="1132" w:type="dxa"/>
            <w:vAlign w:val="center"/>
          </w:tcPr>
          <w:p>
            <w:pPr>
              <w:numPr>
                <w:ilvl w:val="0"/>
                <w:numId w:val="0"/>
              </w:numPr>
              <w:ind w:left="0" w:leftChars="0" w:firstLine="0" w:firstLineChars="0"/>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w:t>
            </w:r>
          </w:p>
        </w:tc>
        <w:tc>
          <w:tcPr>
            <w:tcW w:w="1596" w:type="dxa"/>
            <w:vAlign w:val="center"/>
          </w:tcPr>
          <w:p>
            <w:pPr>
              <w:numPr>
                <w:ilvl w:val="0"/>
                <w:numId w:val="0"/>
              </w:numPr>
              <w:ind w:left="0" w:leftChars="0" w:firstLine="0" w:firstLineChars="0"/>
              <w:jc w:val="both"/>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进入森林高火险区、草原防火管制区审批*</w:t>
            </w:r>
          </w:p>
        </w:tc>
        <w:tc>
          <w:tcPr>
            <w:tcW w:w="2590" w:type="dxa"/>
            <w:vAlign w:val="center"/>
          </w:tcPr>
          <w:p>
            <w:pPr>
              <w:numPr>
                <w:ilvl w:val="0"/>
                <w:numId w:val="0"/>
              </w:numPr>
              <w:ind w:left="0" w:leftChars="0" w:firstLine="0" w:firstLineChars="0"/>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w:t>
            </w:r>
          </w:p>
        </w:tc>
        <w:tc>
          <w:tcPr>
            <w:tcW w:w="4105" w:type="dxa"/>
            <w:vAlign w:val="center"/>
          </w:tcPr>
          <w:p>
            <w:pPr>
              <w:numPr>
                <w:ilvl w:val="0"/>
                <w:numId w:val="0"/>
              </w:numPr>
              <w:ind w:left="0" w:leftChars="0" w:firstLine="0" w:firstLineChars="0"/>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《森林防火条例》《草原防火条例》</w:t>
            </w:r>
          </w:p>
        </w:tc>
        <w:tc>
          <w:tcPr>
            <w:tcW w:w="2207" w:type="dxa"/>
            <w:vAlign w:val="center"/>
          </w:tcPr>
          <w:p>
            <w:pPr>
              <w:numPr>
                <w:ilvl w:val="0"/>
                <w:numId w:val="0"/>
              </w:numPr>
              <w:ind w:left="0" w:leftChars="0" w:firstLine="0" w:firstLineChars="0"/>
              <w:jc w:val="both"/>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211</w:t>
            </w:r>
          </w:p>
        </w:tc>
        <w:tc>
          <w:tcPr>
            <w:tcW w:w="1554" w:type="dxa"/>
            <w:vAlign w:val="center"/>
          </w:tcPr>
          <w:p>
            <w:pPr>
              <w:numPr>
                <w:ilvl w:val="0"/>
                <w:numId w:val="0"/>
              </w:numPr>
              <w:ind w:left="0" w:leftChars="0" w:firstLine="0" w:firstLineChars="0"/>
              <w:jc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801</w:t>
            </w:r>
          </w:p>
        </w:tc>
        <w:tc>
          <w:tcPr>
            <w:tcW w:w="1132" w:type="dxa"/>
            <w:vAlign w:val="center"/>
          </w:tcPr>
          <w:p>
            <w:pPr>
              <w:numPr>
                <w:ilvl w:val="0"/>
                <w:numId w:val="0"/>
              </w:numPr>
              <w:ind w:left="0" w:leftChars="0" w:firstLine="0" w:firstLineChars="0"/>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w:t>
            </w:r>
          </w:p>
        </w:tc>
        <w:tc>
          <w:tcPr>
            <w:tcW w:w="1596" w:type="dxa"/>
            <w:vAlign w:val="center"/>
          </w:tcPr>
          <w:p>
            <w:pPr>
              <w:numPr>
                <w:ilvl w:val="0"/>
                <w:numId w:val="0"/>
              </w:numPr>
              <w:ind w:left="0" w:leftChars="0" w:firstLine="0" w:firstLineChars="0"/>
              <w:jc w:val="both"/>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工商企业等社会资本通过流转取得林地经营权审批*</w:t>
            </w:r>
          </w:p>
        </w:tc>
        <w:tc>
          <w:tcPr>
            <w:tcW w:w="2590" w:type="dxa"/>
            <w:vAlign w:val="center"/>
          </w:tcPr>
          <w:p>
            <w:pPr>
              <w:numPr>
                <w:ilvl w:val="0"/>
                <w:numId w:val="0"/>
              </w:numPr>
              <w:ind w:left="0" w:leftChars="0" w:firstLine="0" w:firstLineChars="0"/>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区林业局</w:t>
            </w:r>
          </w:p>
        </w:tc>
        <w:tc>
          <w:tcPr>
            <w:tcW w:w="4105" w:type="dxa"/>
            <w:vAlign w:val="center"/>
          </w:tcPr>
          <w:p>
            <w:pPr>
              <w:numPr>
                <w:ilvl w:val="0"/>
                <w:numId w:val="0"/>
              </w:numPr>
              <w:ind w:left="0" w:leftChars="0" w:firstLine="0" w:firstLineChars="0"/>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《中华人民共和国农村土地承包法》</w:t>
            </w:r>
          </w:p>
        </w:tc>
        <w:tc>
          <w:tcPr>
            <w:tcW w:w="2207" w:type="dxa"/>
            <w:vAlign w:val="center"/>
          </w:tcPr>
          <w:p>
            <w:pPr>
              <w:numPr>
                <w:ilvl w:val="0"/>
                <w:numId w:val="0"/>
              </w:numPr>
              <w:ind w:left="0" w:leftChars="0" w:firstLine="0" w:firstLineChars="0"/>
              <w:jc w:val="both"/>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212</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862</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建设工程文物保护许可*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区文广旅体局（征得上一级文物部门同意）</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《中华人民共和国文物保护法》</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213</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863</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文物保护单位原址保护措施审批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区文广旅体局（部分为审批，部分受省文物局委托实施）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《中华人民共和国文物保护法》</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214</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866</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不可移动文物修缮审批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区文广旅体局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《中华人民共和国文物保护法》</w:t>
            </w:r>
            <w:r>
              <w:rPr>
                <w:rFonts w:hint="eastAsia" w:ascii="仿宋_GB2312" w:hAnsi="仿宋_GB2312" w:eastAsia="仿宋_GB2312" w:cs="仿宋_GB2312"/>
                <w:sz w:val="21"/>
                <w:szCs w:val="21"/>
                <w:vertAlign w:val="baseline"/>
                <w:lang w:val="en-US" w:eastAsia="zh-CN"/>
              </w:rPr>
              <w:t>《浙江省加强县级人民政府行政管理职能若干规定》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215</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874</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区文广旅体局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外国公民、组织和国际组织参观未开放的文物点和考古发掘现场审批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区文广旅体局（受省文物局委托实施）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《中华人民共和国考古涉外工作管理办法》、《浙江省加强县级人民政府行政管理职能若干规定》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216</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sz w:val="21"/>
                <w:szCs w:val="21"/>
                <w:vertAlign w:val="baseline"/>
                <w:lang w:val="en-US" w:eastAsia="zh-CN"/>
              </w:rPr>
              <w:t>877</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sz w:val="21"/>
                <w:szCs w:val="21"/>
                <w:vertAlign w:val="baseline"/>
                <w:lang w:val="en-US" w:eastAsia="zh-CN"/>
              </w:rPr>
              <w:t>区文广旅体局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非国有文物收藏单位和其他单位借用国有馆藏文物审批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sz w:val="21"/>
                <w:szCs w:val="21"/>
                <w:vertAlign w:val="baseline"/>
                <w:lang w:val="en-US" w:eastAsia="zh-CN"/>
              </w:rPr>
              <w:t>区文广旅体局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sz w:val="21"/>
                <w:szCs w:val="21"/>
                <w:vertAlign w:val="baseline"/>
                <w:lang w:val="en-US" w:eastAsia="zh-CN"/>
              </w:rPr>
              <w:t>《中华人民共和国文物保护法》</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217</w:t>
            </w:r>
          </w:p>
        </w:tc>
        <w:tc>
          <w:tcPr>
            <w:tcW w:w="1554"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882</w:t>
            </w:r>
          </w:p>
        </w:tc>
        <w:tc>
          <w:tcPr>
            <w:tcW w:w="1132"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区文广旅体局</w:t>
            </w:r>
          </w:p>
        </w:tc>
        <w:tc>
          <w:tcPr>
            <w:tcW w:w="1596"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博物馆处理不够入藏标准、无保存价值的文物或标本审批</w:t>
            </w:r>
          </w:p>
        </w:tc>
        <w:tc>
          <w:tcPr>
            <w:tcW w:w="259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区文广旅体局</w:t>
            </w:r>
          </w:p>
        </w:tc>
        <w:tc>
          <w:tcPr>
            <w:tcW w:w="4105"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《国务院对确需保留的行政审批项目设定行政许可的决定》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218</w:t>
            </w:r>
          </w:p>
        </w:tc>
        <w:tc>
          <w:tcPr>
            <w:tcW w:w="1554"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889</w:t>
            </w:r>
          </w:p>
        </w:tc>
        <w:tc>
          <w:tcPr>
            <w:tcW w:w="1132"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区卫生健康局</w:t>
            </w:r>
          </w:p>
        </w:tc>
        <w:tc>
          <w:tcPr>
            <w:tcW w:w="1596"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确有专长的中医医师执业注册</w:t>
            </w:r>
          </w:p>
        </w:tc>
        <w:tc>
          <w:tcPr>
            <w:tcW w:w="259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区卫生健康局</w:t>
            </w:r>
          </w:p>
        </w:tc>
        <w:tc>
          <w:tcPr>
            <w:tcW w:w="4105"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《中华人民共和国中医药法》《中医医术确有专长人员医师资格考核注册管理暂行办法》（国家卫生计生委令第15号）</w:t>
            </w:r>
          </w:p>
        </w:tc>
        <w:tc>
          <w:tcPr>
            <w:tcW w:w="2207"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市卫健委、县级卫生健康部门负责变更注册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219</w:t>
            </w:r>
          </w:p>
        </w:tc>
        <w:tc>
          <w:tcPr>
            <w:tcW w:w="1554"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890</w:t>
            </w:r>
          </w:p>
        </w:tc>
        <w:tc>
          <w:tcPr>
            <w:tcW w:w="1132"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区卫生健康局</w:t>
            </w:r>
          </w:p>
        </w:tc>
        <w:tc>
          <w:tcPr>
            <w:tcW w:w="1596"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中医医疗广告审查</w:t>
            </w:r>
          </w:p>
        </w:tc>
        <w:tc>
          <w:tcPr>
            <w:tcW w:w="259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区卫生健康局（受省卫生健康委委托实施）</w:t>
            </w:r>
          </w:p>
        </w:tc>
        <w:tc>
          <w:tcPr>
            <w:tcW w:w="4105"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《中华人民共和国广告法》《中华人民共和国中医药法》《浙江省加强县级人民政府行政管理职能若干规定》</w:t>
            </w:r>
          </w:p>
        </w:tc>
        <w:tc>
          <w:tcPr>
            <w:tcW w:w="2207" w:type="dxa"/>
            <w:vAlign w:val="center"/>
          </w:tcPr>
          <w:p>
            <w:pPr>
              <w:jc w:val="both"/>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220</w:t>
            </w:r>
          </w:p>
        </w:tc>
        <w:tc>
          <w:tcPr>
            <w:tcW w:w="1554"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891</w:t>
            </w:r>
          </w:p>
        </w:tc>
        <w:tc>
          <w:tcPr>
            <w:tcW w:w="1132"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区卫生健康局</w:t>
            </w:r>
          </w:p>
        </w:tc>
        <w:tc>
          <w:tcPr>
            <w:tcW w:w="1596"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中医医疗机构设置审批</w:t>
            </w:r>
          </w:p>
        </w:tc>
        <w:tc>
          <w:tcPr>
            <w:tcW w:w="259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区卫生健康局</w:t>
            </w:r>
          </w:p>
        </w:tc>
        <w:tc>
          <w:tcPr>
            <w:tcW w:w="4105"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《中华人民共和国中医药法》《医疗机构管理条例》</w:t>
            </w:r>
          </w:p>
        </w:tc>
        <w:tc>
          <w:tcPr>
            <w:tcW w:w="2207" w:type="dxa"/>
            <w:vAlign w:val="center"/>
          </w:tcPr>
          <w:p>
            <w:pPr>
              <w:jc w:val="both"/>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221</w:t>
            </w:r>
          </w:p>
        </w:tc>
        <w:tc>
          <w:tcPr>
            <w:tcW w:w="1554"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892</w:t>
            </w:r>
          </w:p>
        </w:tc>
        <w:tc>
          <w:tcPr>
            <w:tcW w:w="1132"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区卫生健康局</w:t>
            </w:r>
          </w:p>
        </w:tc>
        <w:tc>
          <w:tcPr>
            <w:tcW w:w="1596"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中医医疗机构执业登记</w:t>
            </w:r>
          </w:p>
        </w:tc>
        <w:tc>
          <w:tcPr>
            <w:tcW w:w="2590"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区卫生健康局</w:t>
            </w:r>
          </w:p>
        </w:tc>
        <w:tc>
          <w:tcPr>
            <w:tcW w:w="4105"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《中华人民共和国中医药法》《医疗机构管理条例》</w:t>
            </w:r>
          </w:p>
        </w:tc>
        <w:tc>
          <w:tcPr>
            <w:tcW w:w="2207" w:type="dxa"/>
            <w:vAlign w:val="center"/>
          </w:tcPr>
          <w:p>
            <w:pPr>
              <w:jc w:val="both"/>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222</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893</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区应急管理局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矿山建设项目安全设施设计审查</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区应急管理局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i w:val="0"/>
                <w:iCs w:val="0"/>
                <w:color w:val="auto"/>
                <w:kern w:val="0"/>
                <w:sz w:val="21"/>
                <w:szCs w:val="21"/>
                <w:highlight w:val="none"/>
                <w:u w:val="none"/>
                <w:lang w:val="en-US" w:eastAsia="zh-CN" w:bidi="ar"/>
              </w:rPr>
              <w:t>《中华人民共和国安全生产法》《煤矿安全监察条例》《煤矿建设项目安全设施监察规定》（安全监管总局令第6号公布，安全监管总局令第81号修正）《建设项目安全设施“三同时”监督管理办法》（安全监管总局令第36号公布，安全监管总局令第77号修正）《国家安全监管总局办公厅关于切实做好国家取消和下放投资审批有关建设项目安全监管工作的通知》（安监总厅政法〔2013〕120号）《国家安全监管总局办公厅关于明确非煤矿山建设项目安全监管职责等事项的通知》（安监总厅管一〔2013〕143号）《中华人民共和国应急管理部公告》（2021年第1号）《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vertAlign w:val="baseline"/>
                <w:lang w:val="en-US" w:eastAsia="zh-CN"/>
              </w:rPr>
              <w:t>非煤矿山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223</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920</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区市场监督管理局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药品零售企业经营许可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区市场监督管理局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val="en-US" w:eastAsia="zh-CN"/>
              </w:rPr>
              <w:t>《中华人民共和国药品管理法》《中华人民共和国药品管理法实施条例》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药品零售企业申请《药品经营许可证》变更企业名称、法定代表人、企业负责人、企业质量负责人的，实行告知承诺制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224</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941</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区市场监督管理局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科研和教学用毒性药品购买审批</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区市场监督管理局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《医疗用毒性药品管理办法》</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225</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950</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区市场监督管理局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执业药师注册</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区市场监督管理局（受省药监局委托实施）</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《国务院对确需保留的行政审批项目设定行政许可的决定》《国家职业资格目录（2021年版）》《浙江省加强县级人民政府行政管理职能若干规定》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226</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lang w:val="en-US" w:eastAsia="zh-CN"/>
              </w:rPr>
              <w:t>954</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lang w:val="en-US" w:eastAsia="zh-CN"/>
              </w:rPr>
              <w:t>区市场监督管理局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lang w:val="en-US" w:eastAsia="zh-CN"/>
              </w:rPr>
              <w:t>第三类医疗器械经营许可</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lang w:val="en-US" w:eastAsia="zh-CN"/>
              </w:rPr>
              <w:t>区市场监督管理局（受市市场监管</w:t>
            </w:r>
            <w:bookmarkStart w:id="0" w:name="_GoBack"/>
            <w:bookmarkEnd w:id="0"/>
            <w:r>
              <w:rPr>
                <w:rFonts w:hint="eastAsia" w:ascii="仿宋_GB2312" w:hAnsi="仿宋_GB2312" w:eastAsia="仿宋_GB2312" w:cs="仿宋_GB2312"/>
                <w:sz w:val="21"/>
                <w:szCs w:val="21"/>
                <w:lang w:val="en-US" w:eastAsia="zh-CN"/>
              </w:rPr>
              <w:t>局委托）</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sz w:val="21"/>
                <w:szCs w:val="21"/>
                <w:lang w:val="en-US" w:eastAsia="zh-CN"/>
              </w:rPr>
              <w:t>《医疗器械监督管理条例》《浙江省加强县级人民政府行政管理职能若干规定》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227</w:t>
            </w:r>
          </w:p>
        </w:tc>
        <w:tc>
          <w:tcPr>
            <w:tcW w:w="1554" w:type="dxa"/>
            <w:vAlign w:val="center"/>
          </w:tcPr>
          <w:p>
            <w:pPr>
              <w:jc w:val="center"/>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964</w:t>
            </w:r>
          </w:p>
        </w:tc>
        <w:tc>
          <w:tcPr>
            <w:tcW w:w="1132"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区档案局</w:t>
            </w:r>
          </w:p>
        </w:tc>
        <w:tc>
          <w:tcPr>
            <w:tcW w:w="1596"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赠送、交换、出卖国有档案复制件审批</w:t>
            </w:r>
          </w:p>
        </w:tc>
        <w:tc>
          <w:tcPr>
            <w:tcW w:w="2590"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区档案局（受省档案局委托实施）</w:t>
            </w:r>
          </w:p>
        </w:tc>
        <w:tc>
          <w:tcPr>
            <w:tcW w:w="4105"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《中华人民共和国档案法实施办法》《浙江省加强县级人民政府行政管理职能若干规定》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228</w:t>
            </w:r>
          </w:p>
        </w:tc>
        <w:tc>
          <w:tcPr>
            <w:tcW w:w="1554" w:type="dxa"/>
            <w:vAlign w:val="center"/>
          </w:tcPr>
          <w:p>
            <w:pPr>
              <w:jc w:val="center"/>
              <w:rPr>
                <w:rFonts w:hint="eastAsia" w:ascii="仿宋_GB2312" w:hAnsi="仿宋_GB2312" w:eastAsia="仿宋_GB2312" w:cs="仿宋_GB2312"/>
                <w:color w:val="auto"/>
                <w:sz w:val="21"/>
                <w:szCs w:val="21"/>
                <w:lang w:val="en-US" w:eastAsia="zh-CN"/>
              </w:rPr>
            </w:pPr>
            <w:r>
              <w:rPr>
                <w:rFonts w:hint="default" w:ascii="仿宋_GB2312" w:hAnsi="仿宋_GB2312" w:eastAsia="仿宋_GB2312" w:cs="仿宋_GB2312"/>
                <w:i w:val="0"/>
                <w:iCs w:val="0"/>
                <w:color w:val="000000"/>
                <w:sz w:val="21"/>
                <w:szCs w:val="21"/>
                <w:u w:val="none"/>
                <w:lang w:val="en-US" w:eastAsia="zh-CN"/>
              </w:rPr>
              <w:t>965</w:t>
            </w:r>
          </w:p>
        </w:tc>
        <w:tc>
          <w:tcPr>
            <w:tcW w:w="1132" w:type="dxa"/>
            <w:vAlign w:val="center"/>
          </w:tcPr>
          <w:p>
            <w:pPr>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区</w:t>
            </w:r>
            <w:r>
              <w:rPr>
                <w:rFonts w:hint="default" w:ascii="仿宋_GB2312" w:hAnsi="仿宋_GB2312" w:eastAsia="仿宋_GB2312" w:cs="仿宋_GB2312"/>
                <w:i w:val="0"/>
                <w:iCs w:val="0"/>
                <w:color w:val="000000"/>
                <w:sz w:val="21"/>
                <w:szCs w:val="21"/>
                <w:u w:val="none"/>
                <w:lang w:val="en-US" w:eastAsia="zh-CN"/>
              </w:rPr>
              <w:t>档案局</w:t>
            </w:r>
          </w:p>
        </w:tc>
        <w:tc>
          <w:tcPr>
            <w:tcW w:w="1596" w:type="dxa"/>
            <w:vAlign w:val="center"/>
          </w:tcPr>
          <w:p>
            <w:pPr>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档案及其复制件出境审批</w:t>
            </w:r>
          </w:p>
        </w:tc>
        <w:tc>
          <w:tcPr>
            <w:tcW w:w="2590" w:type="dxa"/>
            <w:vAlign w:val="center"/>
          </w:tcPr>
          <w:p>
            <w:pPr>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i w:val="0"/>
                <w:iCs w:val="0"/>
                <w:color w:val="000000"/>
                <w:sz w:val="21"/>
                <w:szCs w:val="21"/>
                <w:u w:val="none"/>
                <w:lang w:val="en-US" w:eastAsia="zh-CN"/>
              </w:rPr>
              <w:t>区档案局（受省档案局委托实施）</w:t>
            </w:r>
          </w:p>
        </w:tc>
        <w:tc>
          <w:tcPr>
            <w:tcW w:w="4105" w:type="dxa"/>
            <w:vAlign w:val="center"/>
          </w:tcPr>
          <w:p>
            <w:pPr>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i w:val="0"/>
                <w:iCs w:val="0"/>
                <w:color w:val="auto"/>
                <w:kern w:val="0"/>
                <w:sz w:val="21"/>
                <w:szCs w:val="21"/>
                <w:highlight w:val="none"/>
                <w:u w:val="none"/>
                <w:lang w:val="en-US" w:eastAsia="zh-CN" w:bidi="ar"/>
              </w:rPr>
              <w:t>《中华人民共和国档案法》《中华人民共和国档案法实施办法》《浙江省加强县级人民政府行政管理职能若干规定》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jc w:val="center"/>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229</w:t>
            </w:r>
          </w:p>
        </w:tc>
        <w:tc>
          <w:tcPr>
            <w:tcW w:w="1554" w:type="dxa"/>
            <w:vAlign w:val="center"/>
          </w:tcPr>
          <w:p>
            <w:pPr>
              <w:jc w:val="center"/>
              <w:rPr>
                <w:rFonts w:hint="eastAsia" w:ascii="仿宋_GB2312" w:hAnsi="仿宋_GB2312" w:eastAsia="仿宋_GB2312" w:cs="仿宋_GB2312"/>
                <w:i w:val="0"/>
                <w:color w:val="000000"/>
                <w:kern w:val="0"/>
                <w:sz w:val="21"/>
                <w:szCs w:val="21"/>
                <w:lang w:val="en-US" w:eastAsia="zh-CN" w:bidi="ar"/>
              </w:rPr>
            </w:pPr>
            <w:r>
              <w:rPr>
                <w:rFonts w:hint="default" w:ascii="仿宋_GB2312" w:hAnsi="仿宋_GB2312" w:eastAsia="仿宋_GB2312" w:cs="仿宋_GB2312"/>
                <w:i w:val="0"/>
                <w:iCs w:val="0"/>
                <w:color w:val="000000"/>
                <w:sz w:val="21"/>
                <w:szCs w:val="21"/>
                <w:u w:val="none"/>
                <w:lang w:val="en-US" w:eastAsia="zh-CN"/>
              </w:rPr>
              <w:t>966</w:t>
            </w:r>
          </w:p>
        </w:tc>
        <w:tc>
          <w:tcPr>
            <w:tcW w:w="1132"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区</w:t>
            </w:r>
            <w:r>
              <w:rPr>
                <w:rFonts w:hint="default" w:ascii="仿宋_GB2312" w:hAnsi="仿宋_GB2312" w:eastAsia="仿宋_GB2312" w:cs="仿宋_GB2312"/>
                <w:i w:val="0"/>
                <w:iCs w:val="0"/>
                <w:color w:val="000000"/>
                <w:sz w:val="21"/>
                <w:szCs w:val="21"/>
                <w:u w:val="none"/>
                <w:lang w:val="en-US" w:eastAsia="zh-CN"/>
              </w:rPr>
              <w:t>档案局</w:t>
            </w:r>
          </w:p>
        </w:tc>
        <w:tc>
          <w:tcPr>
            <w:tcW w:w="1596"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延期移交档案审批</w:t>
            </w:r>
          </w:p>
        </w:tc>
        <w:tc>
          <w:tcPr>
            <w:tcW w:w="2590"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区档案局</w:t>
            </w:r>
          </w:p>
        </w:tc>
        <w:tc>
          <w:tcPr>
            <w:tcW w:w="4105" w:type="dxa"/>
            <w:vAlign w:val="center"/>
          </w:tcPr>
          <w:p>
            <w:pPr>
              <w:jc w:val="both"/>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iCs w:val="0"/>
                <w:color w:val="000000"/>
                <w:sz w:val="21"/>
                <w:szCs w:val="21"/>
                <w:u w:val="none"/>
                <w:lang w:val="en-US" w:eastAsia="zh-CN"/>
              </w:rPr>
              <w:t>《中华人民共和国档案法实施办法》</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230</w:t>
            </w:r>
          </w:p>
        </w:tc>
        <w:tc>
          <w:tcPr>
            <w:tcW w:w="1554"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color w:val="000000"/>
                <w:kern w:val="0"/>
                <w:sz w:val="21"/>
                <w:szCs w:val="21"/>
                <w:lang w:val="en-US" w:eastAsia="zh-CN" w:bidi="ar"/>
              </w:rPr>
              <w:t>974</w:t>
            </w:r>
          </w:p>
        </w:tc>
        <w:tc>
          <w:tcPr>
            <w:tcW w:w="1132"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color w:val="000000"/>
                <w:kern w:val="0"/>
                <w:sz w:val="21"/>
                <w:szCs w:val="21"/>
                <w:lang w:val="en-US" w:eastAsia="zh-CN" w:bidi="ar"/>
              </w:rPr>
              <w:t>区新闻出版局</w:t>
            </w:r>
          </w:p>
        </w:tc>
        <w:tc>
          <w:tcPr>
            <w:tcW w:w="1596"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color w:val="000000"/>
                <w:kern w:val="0"/>
                <w:sz w:val="21"/>
                <w:szCs w:val="21"/>
                <w:lang w:val="en-US" w:eastAsia="zh-CN" w:bidi="ar"/>
              </w:rPr>
              <w:t>电影发行单位设立、变更业务范围、兼并、合并、分立审批</w:t>
            </w:r>
          </w:p>
        </w:tc>
        <w:tc>
          <w:tcPr>
            <w:tcW w:w="2590"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color w:val="000000"/>
                <w:kern w:val="0"/>
                <w:sz w:val="21"/>
                <w:szCs w:val="21"/>
                <w:lang w:val="en-US" w:eastAsia="zh-CN" w:bidi="ar"/>
              </w:rPr>
              <w:t>区新闻出版局（受省电影局委托实施）</w:t>
            </w:r>
          </w:p>
        </w:tc>
        <w:tc>
          <w:tcPr>
            <w:tcW w:w="4105"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color w:val="000000"/>
                <w:kern w:val="0"/>
                <w:sz w:val="21"/>
                <w:szCs w:val="21"/>
                <w:lang w:val="en-US" w:eastAsia="zh-CN" w:bidi="ar"/>
              </w:rPr>
              <w:t>《中华人民共和国电影产业促进法》《电影管理条例》《浙江省加强县级人民政府行政管理职能若干规定》</w:t>
            </w:r>
          </w:p>
        </w:tc>
        <w:tc>
          <w:tcPr>
            <w:tcW w:w="2207"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i w:val="0"/>
                <w:color w:val="000000"/>
                <w:kern w:val="0"/>
                <w:sz w:val="21"/>
                <w:szCs w:val="21"/>
                <w:lang w:val="en-US" w:eastAsia="zh-CN" w:bidi="ar"/>
              </w:rPr>
            </w:pPr>
            <w:r>
              <w:rPr>
                <w:rFonts w:hint="eastAsia" w:ascii="仿宋_GB2312" w:hAnsi="仿宋_GB2312" w:eastAsia="仿宋_GB2312" w:cs="仿宋_GB2312"/>
                <w:i w:val="0"/>
                <w:color w:val="000000"/>
                <w:kern w:val="0"/>
                <w:sz w:val="21"/>
                <w:szCs w:val="21"/>
                <w:lang w:val="en-US" w:eastAsia="zh-CN" w:bidi="ar"/>
              </w:rPr>
              <w:t>工商登记后置审批，实行告知承诺制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231</w:t>
            </w:r>
          </w:p>
        </w:tc>
        <w:tc>
          <w:tcPr>
            <w:tcW w:w="1554"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lang w:val="en-US" w:eastAsia="zh-CN" w:bidi="ar"/>
              </w:rPr>
              <w:t>975</w:t>
            </w:r>
          </w:p>
        </w:tc>
        <w:tc>
          <w:tcPr>
            <w:tcW w:w="1132"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区新闻出版局</w:t>
            </w:r>
          </w:p>
        </w:tc>
        <w:tc>
          <w:tcPr>
            <w:tcW w:w="1596"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i w:val="0"/>
                <w:color w:val="000000"/>
                <w:kern w:val="0"/>
                <w:sz w:val="21"/>
                <w:szCs w:val="21"/>
                <w:lang w:val="en-US" w:eastAsia="zh-CN" w:bidi="ar"/>
              </w:rPr>
            </w:pPr>
          </w:p>
          <w:p>
            <w:pPr>
              <w:keepNext w:val="0"/>
              <w:keepLines w:val="0"/>
              <w:widowControl/>
              <w:suppressLineNumbers w:val="0"/>
              <w:spacing w:before="0" w:beforeAutospacing="0" w:after="0" w:afterAutospacing="0"/>
              <w:ind w:left="0" w:leftChars="0" w:right="0" w:rightChars="0"/>
              <w:jc w:val="both"/>
              <w:textAlignment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lang w:val="en-US" w:eastAsia="zh-CN" w:bidi="ar"/>
              </w:rPr>
              <w:t>电影放映单位设立审批</w:t>
            </w:r>
          </w:p>
        </w:tc>
        <w:tc>
          <w:tcPr>
            <w:tcW w:w="2590"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i w:val="0"/>
                <w:color w:val="000000"/>
                <w:kern w:val="0"/>
                <w:sz w:val="21"/>
                <w:szCs w:val="21"/>
                <w:lang w:val="en-US" w:eastAsia="zh-CN" w:bidi="ar"/>
              </w:rPr>
            </w:pPr>
          </w:p>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区新闻出版局</w:t>
            </w:r>
          </w:p>
        </w:tc>
        <w:tc>
          <w:tcPr>
            <w:tcW w:w="4105"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lang w:val="en-US" w:eastAsia="zh-CN" w:bidi="ar"/>
              </w:rPr>
              <w:t>《中华人民共和国电影产业促进法》《电影管理条例》《外商投资电影院暂行规定》(广播电影电视总局、商务部、文化部令第 21号公布，广播电影电视总局令第51号修正)</w:t>
            </w:r>
          </w:p>
        </w:tc>
        <w:tc>
          <w:tcPr>
            <w:tcW w:w="2207" w:type="dxa"/>
            <w:vAlign w:val="center"/>
          </w:tcPr>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i w:val="0"/>
                <w:color w:val="000000"/>
                <w:kern w:val="0"/>
                <w:sz w:val="21"/>
                <w:szCs w:val="21"/>
                <w:lang w:val="en-US" w:eastAsia="zh-CN" w:bidi="ar"/>
              </w:rPr>
            </w:pPr>
          </w:p>
          <w:p>
            <w:pPr>
              <w:keepNext w:val="0"/>
              <w:keepLines w:val="0"/>
              <w:widowControl/>
              <w:suppressLineNumbers w:val="0"/>
              <w:spacing w:before="0" w:beforeAutospacing="0" w:after="0" w:afterAutospacing="0"/>
              <w:ind w:left="0" w:leftChars="0" w:right="0" w:rightChars="0"/>
              <w:jc w:val="both"/>
              <w:textAlignment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color w:val="000000"/>
                <w:kern w:val="0"/>
                <w:sz w:val="21"/>
                <w:szCs w:val="21"/>
                <w:lang w:val="en-US" w:eastAsia="zh-CN" w:bidi="ar"/>
              </w:rPr>
              <w:t>工商登记后置审批，实行告知承诺制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232</w:t>
            </w:r>
          </w:p>
        </w:tc>
        <w:tc>
          <w:tcPr>
            <w:tcW w:w="155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982</w:t>
            </w:r>
          </w:p>
        </w:tc>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区事登局</w:t>
            </w:r>
          </w:p>
        </w:tc>
        <w:tc>
          <w:tcPr>
            <w:tcW w:w="159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事业单位登记</w:t>
            </w:r>
          </w:p>
        </w:tc>
        <w:tc>
          <w:tcPr>
            <w:tcW w:w="25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区事登局</w:t>
            </w:r>
          </w:p>
        </w:tc>
        <w:tc>
          <w:tcPr>
            <w:tcW w:w="4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sz w:val="21"/>
                <w:szCs w:val="21"/>
                <w:vertAlign w:val="baseline"/>
                <w:lang w:val="en-US" w:eastAsia="zh-CN"/>
              </w:rPr>
              <w:t>《事业单位登记管理暂行条例》《事业单位登记管理暂行条例实施细则》（中央编办发〔2014〕4号）</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233</w:t>
            </w:r>
          </w:p>
        </w:tc>
        <w:tc>
          <w:tcPr>
            <w:tcW w:w="1554" w:type="dxa"/>
            <w:vAlign w:val="center"/>
          </w:tcPr>
          <w:p>
            <w:pPr>
              <w:jc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984</w:t>
            </w:r>
          </w:p>
        </w:tc>
        <w:tc>
          <w:tcPr>
            <w:tcW w:w="1132" w:type="dxa"/>
            <w:vAlign w:val="center"/>
          </w:tcPr>
          <w:p>
            <w:p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区住建局</w:t>
            </w:r>
          </w:p>
        </w:tc>
        <w:tc>
          <w:tcPr>
            <w:tcW w:w="1596" w:type="dxa"/>
            <w:vAlign w:val="center"/>
          </w:tcPr>
          <w:p>
            <w:pPr>
              <w:jc w:val="both"/>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应建防空地下室的民用建筑项目报建审批</w:t>
            </w:r>
          </w:p>
        </w:tc>
        <w:tc>
          <w:tcPr>
            <w:tcW w:w="2590" w:type="dxa"/>
            <w:vAlign w:val="center"/>
          </w:tcPr>
          <w:p>
            <w:p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i w:val="0"/>
                <w:iCs w:val="0"/>
                <w:color w:val="000000"/>
                <w:sz w:val="21"/>
                <w:szCs w:val="21"/>
                <w:u w:val="none"/>
                <w:lang w:val="en-US" w:eastAsia="zh-CN"/>
              </w:rPr>
              <w:t>区住建局</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《中共中央 国务院 中央军委关于加强人民防空工作的决定》</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234</w:t>
            </w:r>
          </w:p>
        </w:tc>
        <w:tc>
          <w:tcPr>
            <w:tcW w:w="1554" w:type="dxa"/>
            <w:vAlign w:val="center"/>
          </w:tcPr>
          <w:p>
            <w:pPr>
              <w:jc w:val="center"/>
              <w:rPr>
                <w:rFonts w:hint="eastAsia" w:ascii="仿宋_GB2312" w:hAnsi="仿宋_GB2312" w:eastAsia="仿宋_GB2312" w:cs="仿宋_GB2312"/>
                <w:i w:val="0"/>
                <w:iCs w:val="0"/>
                <w:caps w:val="0"/>
                <w:color w:val="151515"/>
                <w:spacing w:val="0"/>
                <w:sz w:val="21"/>
                <w:szCs w:val="21"/>
                <w:highlight w:val="none"/>
                <w:shd w:val="clear" w:color="auto" w:fill="FFFFFF"/>
                <w:lang w:val="en-US" w:eastAsia="zh-CN"/>
              </w:rPr>
            </w:pPr>
            <w:r>
              <w:rPr>
                <w:rFonts w:hint="eastAsia" w:ascii="仿宋_GB2312" w:hAnsi="仿宋_GB2312" w:eastAsia="仿宋_GB2312" w:cs="仿宋_GB2312"/>
                <w:i w:val="0"/>
                <w:iCs w:val="0"/>
                <w:color w:val="000000"/>
                <w:sz w:val="21"/>
                <w:szCs w:val="21"/>
                <w:u w:val="none"/>
                <w:lang w:val="en-US" w:eastAsia="zh-CN"/>
              </w:rPr>
              <w:t>985</w:t>
            </w:r>
          </w:p>
        </w:tc>
        <w:tc>
          <w:tcPr>
            <w:tcW w:w="1132" w:type="dxa"/>
            <w:vAlign w:val="center"/>
          </w:tcPr>
          <w:p>
            <w:pPr>
              <w:jc w:val="both"/>
              <w:rPr>
                <w:rFonts w:hint="default" w:ascii="仿宋_GB2312" w:hAnsi="仿宋_GB2312" w:eastAsia="仿宋_GB2312" w:cs="仿宋_GB2312"/>
                <w:i w:val="0"/>
                <w:iCs w:val="0"/>
                <w:caps w:val="0"/>
                <w:color w:val="151515"/>
                <w:spacing w:val="0"/>
                <w:sz w:val="21"/>
                <w:szCs w:val="21"/>
                <w:shd w:val="clear" w:color="auto" w:fill="FFFFFF"/>
                <w:lang w:val="en-US" w:eastAsia="zh-CN"/>
              </w:rPr>
            </w:pPr>
            <w:r>
              <w:rPr>
                <w:rFonts w:hint="eastAsia" w:ascii="仿宋_GB2312" w:hAnsi="仿宋_GB2312" w:eastAsia="仿宋_GB2312" w:cs="仿宋_GB2312"/>
                <w:i w:val="0"/>
                <w:iCs w:val="0"/>
                <w:color w:val="000000"/>
                <w:sz w:val="21"/>
                <w:szCs w:val="21"/>
                <w:u w:val="none"/>
                <w:lang w:val="en-US" w:eastAsia="zh-CN"/>
              </w:rPr>
              <w:t>区住建局</w:t>
            </w:r>
          </w:p>
        </w:tc>
        <w:tc>
          <w:tcPr>
            <w:tcW w:w="1596" w:type="dxa"/>
            <w:vAlign w:val="center"/>
          </w:tcPr>
          <w:p>
            <w:pPr>
              <w:jc w:val="both"/>
              <w:rPr>
                <w:rFonts w:hint="eastAsia" w:ascii="仿宋_GB2312" w:hAnsi="仿宋_GB2312" w:eastAsia="仿宋_GB2312" w:cs="仿宋_GB2312"/>
                <w:i w:val="0"/>
                <w:iCs w:val="0"/>
                <w:caps w:val="0"/>
                <w:color w:val="151515"/>
                <w:spacing w:val="0"/>
                <w:sz w:val="21"/>
                <w:szCs w:val="21"/>
                <w:shd w:val="clear" w:color="auto" w:fill="FFFFFF"/>
              </w:rPr>
            </w:pPr>
            <w:r>
              <w:rPr>
                <w:rFonts w:hint="eastAsia" w:ascii="仿宋_GB2312" w:hAnsi="仿宋_GB2312" w:eastAsia="仿宋_GB2312" w:cs="仿宋_GB2312"/>
                <w:i w:val="0"/>
                <w:iCs w:val="0"/>
                <w:color w:val="000000"/>
                <w:sz w:val="21"/>
                <w:szCs w:val="21"/>
                <w:u w:val="none"/>
                <w:lang w:val="en-US" w:eastAsia="zh-CN"/>
              </w:rPr>
              <w:t>拆除人民防空工程审批</w:t>
            </w:r>
          </w:p>
        </w:tc>
        <w:tc>
          <w:tcPr>
            <w:tcW w:w="2590" w:type="dxa"/>
            <w:vAlign w:val="center"/>
          </w:tcPr>
          <w:p>
            <w:pPr>
              <w:jc w:val="both"/>
              <w:rPr>
                <w:rFonts w:hint="eastAsia" w:ascii="仿宋_GB2312" w:hAnsi="仿宋_GB2312" w:eastAsia="仿宋_GB2312" w:cs="仿宋_GB2312"/>
                <w:i w:val="0"/>
                <w:iCs w:val="0"/>
                <w:caps w:val="0"/>
                <w:color w:val="151515"/>
                <w:spacing w:val="0"/>
                <w:sz w:val="21"/>
                <w:szCs w:val="21"/>
                <w:shd w:val="clear" w:color="auto" w:fill="FFFFFF"/>
                <w:lang w:val="en-US" w:eastAsia="zh-CN"/>
              </w:rPr>
            </w:pPr>
            <w:r>
              <w:rPr>
                <w:rFonts w:hint="eastAsia" w:ascii="仿宋_GB2312" w:hAnsi="仿宋_GB2312" w:eastAsia="仿宋_GB2312" w:cs="仿宋_GB2312"/>
                <w:i w:val="0"/>
                <w:iCs w:val="0"/>
                <w:color w:val="000000"/>
                <w:sz w:val="21"/>
                <w:szCs w:val="21"/>
                <w:u w:val="none"/>
                <w:lang w:val="en-US" w:eastAsia="zh-CN"/>
              </w:rPr>
              <w:t>区住建局</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《中华人民共和国人民防空法》</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235</w:t>
            </w:r>
          </w:p>
        </w:tc>
        <w:tc>
          <w:tcPr>
            <w:tcW w:w="1554" w:type="dxa"/>
            <w:vAlign w:val="center"/>
          </w:tcPr>
          <w:p>
            <w:pPr>
              <w:jc w:val="center"/>
              <w:rPr>
                <w:rFonts w:hint="eastAsia" w:ascii="仿宋_GB2312" w:hAnsi="仿宋_GB2312" w:eastAsia="仿宋_GB2312" w:cs="仿宋_GB2312"/>
                <w:i w:val="0"/>
                <w:iCs w:val="0"/>
                <w:caps w:val="0"/>
                <w:color w:val="151515"/>
                <w:spacing w:val="0"/>
                <w:sz w:val="21"/>
                <w:szCs w:val="21"/>
                <w:highlight w:val="none"/>
                <w:shd w:val="clear" w:color="auto" w:fill="FFFFFF"/>
                <w:lang w:val="en-US" w:eastAsia="zh-CN"/>
              </w:rPr>
            </w:pPr>
            <w:r>
              <w:rPr>
                <w:rFonts w:hint="eastAsia" w:ascii="仿宋_GB2312" w:hAnsi="仿宋_GB2312" w:eastAsia="仿宋_GB2312" w:cs="仿宋_GB2312"/>
                <w:i w:val="0"/>
                <w:iCs w:val="0"/>
                <w:color w:val="000000"/>
                <w:sz w:val="21"/>
                <w:szCs w:val="21"/>
                <w:u w:val="none"/>
                <w:lang w:val="en-US" w:eastAsia="zh-CN"/>
              </w:rPr>
              <w:t>993</w:t>
            </w:r>
          </w:p>
        </w:tc>
        <w:tc>
          <w:tcPr>
            <w:tcW w:w="1132" w:type="dxa"/>
            <w:vAlign w:val="center"/>
          </w:tcPr>
          <w:p>
            <w:pPr>
              <w:jc w:val="both"/>
              <w:rPr>
                <w:rFonts w:hint="eastAsia" w:ascii="仿宋_GB2312" w:hAnsi="仿宋_GB2312" w:eastAsia="仿宋_GB2312" w:cs="仿宋_GB2312"/>
                <w:i w:val="0"/>
                <w:iCs w:val="0"/>
                <w:caps w:val="0"/>
                <w:color w:val="151515"/>
                <w:spacing w:val="0"/>
                <w:sz w:val="21"/>
                <w:szCs w:val="21"/>
                <w:shd w:val="clear" w:color="auto" w:fill="FFFFFF"/>
                <w:lang w:val="en-US" w:eastAsia="zh-CN"/>
              </w:rPr>
            </w:pPr>
            <w:r>
              <w:rPr>
                <w:rFonts w:hint="eastAsia" w:ascii="仿宋_GB2312" w:hAnsi="仿宋_GB2312" w:eastAsia="仿宋_GB2312" w:cs="仿宋_GB2312"/>
                <w:i w:val="0"/>
                <w:iCs w:val="0"/>
                <w:color w:val="000000"/>
                <w:sz w:val="21"/>
                <w:szCs w:val="21"/>
                <w:u w:val="none"/>
                <w:lang w:val="en-US" w:eastAsia="zh-CN"/>
              </w:rPr>
              <w:t>区交通运输局</w:t>
            </w:r>
          </w:p>
        </w:tc>
        <w:tc>
          <w:tcPr>
            <w:tcW w:w="1596" w:type="dxa"/>
            <w:vAlign w:val="center"/>
          </w:tcPr>
          <w:p>
            <w:pPr>
              <w:jc w:val="both"/>
              <w:rPr>
                <w:rFonts w:hint="eastAsia" w:ascii="仿宋_GB2312" w:hAnsi="仿宋_GB2312" w:eastAsia="仿宋_GB2312" w:cs="仿宋_GB2312"/>
                <w:i w:val="0"/>
                <w:iCs w:val="0"/>
                <w:caps w:val="0"/>
                <w:color w:val="151515"/>
                <w:spacing w:val="0"/>
                <w:sz w:val="21"/>
                <w:szCs w:val="21"/>
                <w:shd w:val="clear" w:color="auto" w:fill="FFFFFF"/>
              </w:rPr>
            </w:pPr>
            <w:r>
              <w:rPr>
                <w:rFonts w:hint="eastAsia" w:ascii="仿宋_GB2312" w:hAnsi="仿宋_GB2312" w:eastAsia="仿宋_GB2312" w:cs="仿宋_GB2312"/>
                <w:i w:val="0"/>
                <w:iCs w:val="0"/>
                <w:color w:val="000000"/>
                <w:sz w:val="21"/>
                <w:szCs w:val="21"/>
                <w:u w:val="none"/>
                <w:lang w:val="en-US" w:eastAsia="zh-CN"/>
              </w:rPr>
              <w:t>占用国防交通控制范围土地审批</w:t>
            </w:r>
          </w:p>
        </w:tc>
        <w:tc>
          <w:tcPr>
            <w:tcW w:w="2590" w:type="dxa"/>
            <w:vAlign w:val="center"/>
          </w:tcPr>
          <w:p>
            <w:pPr>
              <w:jc w:val="both"/>
              <w:rPr>
                <w:rFonts w:hint="eastAsia" w:ascii="仿宋_GB2312" w:hAnsi="仿宋_GB2312" w:eastAsia="仿宋_GB2312" w:cs="仿宋_GB2312"/>
                <w:i w:val="0"/>
                <w:iCs w:val="0"/>
                <w:caps w:val="0"/>
                <w:color w:val="151515"/>
                <w:spacing w:val="0"/>
                <w:sz w:val="21"/>
                <w:szCs w:val="21"/>
                <w:shd w:val="clear" w:color="auto" w:fill="FFFFFF"/>
                <w:lang w:val="en-US" w:eastAsia="zh-CN"/>
              </w:rPr>
            </w:pPr>
            <w:r>
              <w:rPr>
                <w:rFonts w:hint="eastAsia" w:ascii="仿宋_GB2312" w:hAnsi="仿宋_GB2312" w:eastAsia="仿宋_GB2312" w:cs="仿宋_GB2312"/>
                <w:i w:val="0"/>
                <w:iCs w:val="0"/>
                <w:color w:val="000000"/>
                <w:sz w:val="21"/>
                <w:szCs w:val="21"/>
                <w:u w:val="none"/>
                <w:lang w:val="en-US" w:eastAsia="zh-CN"/>
              </w:rPr>
              <w:t>区交通运输局</w:t>
            </w:r>
          </w:p>
        </w:tc>
        <w:tc>
          <w:tcPr>
            <w:tcW w:w="4105"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《中华人民共和国国防交通法》《国防交通条例》</w:t>
            </w:r>
          </w:p>
        </w:tc>
        <w:tc>
          <w:tcPr>
            <w:tcW w:w="220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color w:val="auto"/>
                <w:sz w:val="21"/>
                <w:szCs w:val="21"/>
                <w:vertAlign w:val="baseline"/>
                <w:lang w:val="en-US" w:eastAsia="zh-CN"/>
              </w:rPr>
              <w:t>236</w:t>
            </w:r>
          </w:p>
        </w:tc>
        <w:tc>
          <w:tcPr>
            <w:tcW w:w="155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151515"/>
                <w:spacing w:val="0"/>
                <w:sz w:val="21"/>
                <w:szCs w:val="21"/>
                <w:highlight w:val="none"/>
                <w:shd w:val="clear" w:color="auto" w:fill="FFFFFF"/>
                <w:lang w:val="en-US" w:eastAsia="zh-CN"/>
              </w:rPr>
            </w:pPr>
            <w:r>
              <w:rPr>
                <w:rFonts w:hint="eastAsia" w:ascii="仿宋_GB2312" w:hAnsi="仿宋_GB2312" w:eastAsia="仿宋_GB2312" w:cs="仿宋_GB2312"/>
                <w:sz w:val="21"/>
                <w:szCs w:val="21"/>
                <w:lang w:val="en-US" w:eastAsia="zh-CN"/>
              </w:rPr>
              <w:t>995</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aps w:val="0"/>
                <w:color w:val="151515"/>
                <w:spacing w:val="0"/>
                <w:sz w:val="21"/>
                <w:szCs w:val="21"/>
                <w:shd w:val="clear" w:color="auto" w:fill="FFFFFF"/>
                <w:lang w:val="en-US" w:eastAsia="zh-CN"/>
              </w:rPr>
            </w:pPr>
            <w:r>
              <w:rPr>
                <w:rFonts w:hint="eastAsia" w:ascii="仿宋_GB2312" w:hAnsi="仿宋_GB2312" w:eastAsia="仿宋_GB2312" w:cs="仿宋_GB2312"/>
                <w:sz w:val="21"/>
                <w:szCs w:val="21"/>
                <w:lang w:val="en-US" w:eastAsia="zh-CN"/>
              </w:rPr>
              <w:t>区资规局</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aps w:val="0"/>
                <w:color w:val="151515"/>
                <w:spacing w:val="0"/>
                <w:sz w:val="21"/>
                <w:szCs w:val="21"/>
                <w:shd w:val="clear" w:color="auto" w:fill="FFFFFF"/>
              </w:rPr>
            </w:pPr>
            <w:r>
              <w:rPr>
                <w:rFonts w:hint="eastAsia" w:ascii="仿宋_GB2312" w:hAnsi="仿宋_GB2312" w:eastAsia="仿宋_GB2312" w:cs="仿宋_GB2312"/>
                <w:i w:val="0"/>
                <w:iCs w:val="0"/>
                <w:caps w:val="0"/>
                <w:color w:val="auto"/>
                <w:spacing w:val="0"/>
                <w:sz w:val="21"/>
                <w:szCs w:val="21"/>
                <w:shd w:val="clear" w:color="auto" w:fill="FFFFFF"/>
                <w:lang w:eastAsia="zh-CN"/>
              </w:rPr>
              <w:t>建设工程、临时建设工程规划许可</w:t>
            </w:r>
          </w:p>
        </w:tc>
        <w:tc>
          <w:tcPr>
            <w:tcW w:w="259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aps w:val="0"/>
                <w:color w:val="151515"/>
                <w:spacing w:val="0"/>
                <w:sz w:val="21"/>
                <w:szCs w:val="21"/>
                <w:shd w:val="clear" w:color="auto" w:fill="FFFFFF"/>
                <w:lang w:val="en-US" w:eastAsia="zh-CN"/>
              </w:rPr>
            </w:pPr>
            <w:r>
              <w:rPr>
                <w:rFonts w:hint="eastAsia" w:ascii="仿宋_GB2312" w:hAnsi="仿宋_GB2312" w:eastAsia="仿宋_GB2312" w:cs="仿宋_GB2312"/>
                <w:sz w:val="21"/>
                <w:szCs w:val="21"/>
                <w:lang w:val="en-US" w:eastAsia="zh-CN"/>
              </w:rPr>
              <w:t>区资规局</w:t>
            </w:r>
          </w:p>
        </w:tc>
        <w:tc>
          <w:tcPr>
            <w:tcW w:w="41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b w:val="0"/>
                <w:bCs w:val="0"/>
                <w:sz w:val="21"/>
                <w:szCs w:val="21"/>
                <w:lang w:eastAsia="zh-CN"/>
              </w:rPr>
              <w:t>《中华人民共和国城乡规划法》</w:t>
            </w:r>
          </w:p>
        </w:tc>
        <w:tc>
          <w:tcPr>
            <w:tcW w:w="220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35" w:leftChars="0" w:hanging="425" w:firstLineChars="0"/>
              <w:jc w:val="center"/>
              <w:textAlignment w:val="auto"/>
              <w:rPr>
                <w:rFonts w:hint="default"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sz w:val="21"/>
                <w:szCs w:val="21"/>
                <w:vertAlign w:val="baseline"/>
                <w:lang w:val="en-US" w:eastAsia="zh-CN"/>
              </w:rPr>
              <w:t>237</w:t>
            </w:r>
          </w:p>
        </w:tc>
        <w:tc>
          <w:tcPr>
            <w:tcW w:w="155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i w:val="0"/>
                <w:iCs w:val="0"/>
                <w:caps w:val="0"/>
                <w:color w:val="151515"/>
                <w:spacing w:val="0"/>
                <w:sz w:val="21"/>
                <w:szCs w:val="21"/>
                <w:highlight w:val="none"/>
                <w:shd w:val="clear" w:color="auto" w:fill="FFFFFF"/>
                <w:lang w:val="en-US" w:eastAsia="zh-CN"/>
              </w:rPr>
            </w:pPr>
            <w:r>
              <w:rPr>
                <w:rFonts w:hint="eastAsia" w:ascii="仿宋_GB2312" w:hAnsi="仿宋_GB2312" w:eastAsia="仿宋_GB2312" w:cs="仿宋_GB2312"/>
                <w:sz w:val="21"/>
                <w:szCs w:val="21"/>
                <w:lang w:val="en-US" w:eastAsia="zh-CN"/>
              </w:rPr>
              <w:t>996</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aps w:val="0"/>
                <w:color w:val="151515"/>
                <w:spacing w:val="0"/>
                <w:sz w:val="21"/>
                <w:szCs w:val="21"/>
                <w:shd w:val="clear" w:color="auto" w:fill="FFFFFF"/>
                <w:lang w:val="en-US" w:eastAsia="zh-CN"/>
              </w:rPr>
            </w:pPr>
            <w:r>
              <w:rPr>
                <w:rFonts w:hint="eastAsia" w:ascii="仿宋_GB2312" w:hAnsi="仿宋_GB2312" w:eastAsia="仿宋_GB2312" w:cs="仿宋_GB2312"/>
                <w:sz w:val="21"/>
                <w:szCs w:val="21"/>
                <w:lang w:val="en-US" w:eastAsia="zh-CN"/>
              </w:rPr>
              <w:t>区资规局</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aps w:val="0"/>
                <w:color w:val="151515"/>
                <w:spacing w:val="0"/>
                <w:sz w:val="21"/>
                <w:szCs w:val="21"/>
                <w:shd w:val="clear" w:color="auto" w:fill="FFFFFF"/>
              </w:rPr>
            </w:pPr>
            <w:r>
              <w:rPr>
                <w:rFonts w:hint="eastAsia" w:ascii="仿宋_GB2312" w:hAnsi="仿宋_GB2312" w:eastAsia="仿宋_GB2312" w:cs="仿宋_GB2312"/>
                <w:i w:val="0"/>
                <w:iCs w:val="0"/>
                <w:caps w:val="0"/>
                <w:color w:val="auto"/>
                <w:spacing w:val="0"/>
                <w:sz w:val="21"/>
                <w:szCs w:val="21"/>
                <w:shd w:val="clear" w:color="auto" w:fill="FFFFFF"/>
                <w:lang w:eastAsia="zh-CN"/>
              </w:rPr>
              <w:t>乡村建设规划许可</w:t>
            </w:r>
          </w:p>
        </w:tc>
        <w:tc>
          <w:tcPr>
            <w:tcW w:w="259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aps w:val="0"/>
                <w:color w:val="151515"/>
                <w:spacing w:val="0"/>
                <w:sz w:val="21"/>
                <w:szCs w:val="21"/>
                <w:shd w:val="clear" w:color="auto" w:fill="FFFFFF"/>
                <w:lang w:val="en-US" w:eastAsia="zh-CN"/>
              </w:rPr>
            </w:pPr>
            <w:r>
              <w:rPr>
                <w:rFonts w:hint="eastAsia" w:ascii="仿宋_GB2312" w:hAnsi="仿宋_GB2312" w:eastAsia="仿宋_GB2312" w:cs="仿宋_GB2312"/>
                <w:sz w:val="21"/>
                <w:szCs w:val="21"/>
                <w:lang w:val="en-US" w:eastAsia="zh-CN"/>
              </w:rPr>
              <w:t>区资规局﹝部分委托乡（镇）政府﹞</w:t>
            </w:r>
          </w:p>
        </w:tc>
        <w:tc>
          <w:tcPr>
            <w:tcW w:w="410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b w:val="0"/>
                <w:bCs w:val="0"/>
                <w:sz w:val="21"/>
                <w:szCs w:val="21"/>
                <w:lang w:eastAsia="zh-CN"/>
              </w:rPr>
              <w:t>《中华人民共和国城乡规划法》《浙江省城乡规划条例》</w:t>
            </w:r>
          </w:p>
        </w:tc>
        <w:tc>
          <w:tcPr>
            <w:tcW w:w="220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sz w:val="21"/>
                <w:szCs w:val="21"/>
                <w:lang w:eastAsia="zh-CN"/>
              </w:rPr>
              <w:t>农民建房委托乡（镇）政府</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jc w:val="both"/>
        <w:textAlignment w:val="auto"/>
        <w:outlineLvl w:val="9"/>
        <w:rPr>
          <w:rFonts w:hint="eastAsia" w:ascii="黑体" w:hAnsi="黑体" w:eastAsia="黑体" w:cs="黑体"/>
          <w:sz w:val="28"/>
          <w:szCs w:val="28"/>
          <w:lang w:val="en-US" w:eastAsia="zh-CN"/>
        </w:rPr>
      </w:pPr>
      <w:r>
        <w:rPr>
          <w:rFonts w:hint="eastAsia" w:ascii="仿宋_GB2312" w:hAnsi="仿宋_GB2312" w:eastAsia="仿宋_GB2312" w:cs="仿宋_GB2312"/>
          <w:kern w:val="0"/>
          <w:sz w:val="28"/>
          <w:szCs w:val="28"/>
          <w:lang w:eastAsia="zh-CN"/>
        </w:rPr>
        <w:t>注：*为部门审核、政府审批项目。</w:t>
      </w: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二、</w:t>
      </w:r>
      <w:r>
        <w:rPr>
          <w:rFonts w:hint="eastAsia" w:ascii="黑体" w:hAnsi="黑体" w:eastAsia="黑体" w:cs="黑体"/>
          <w:kern w:val="0"/>
          <w:sz w:val="32"/>
          <w:szCs w:val="32"/>
          <w:lang w:eastAsia="zh-CN"/>
        </w:rPr>
        <w:t>中央在衢</w:t>
      </w:r>
      <w:r>
        <w:rPr>
          <w:rFonts w:hint="eastAsia" w:ascii="黑体" w:hAnsi="黑体" w:eastAsia="黑体" w:cs="黑体"/>
          <w:kern w:val="0"/>
          <w:sz w:val="32"/>
          <w:szCs w:val="32"/>
          <w:lang w:val="en-US" w:eastAsia="zh-CN"/>
        </w:rPr>
        <w:t>江</w:t>
      </w:r>
      <w:r>
        <w:rPr>
          <w:rFonts w:hint="eastAsia" w:ascii="黑体" w:hAnsi="黑体" w:eastAsia="黑体" w:cs="黑体"/>
          <w:kern w:val="0"/>
          <w:sz w:val="32"/>
          <w:szCs w:val="32"/>
          <w:lang w:eastAsia="zh-CN"/>
        </w:rPr>
        <w:t>直属单位实施的行政许可事项目录</w:t>
      </w:r>
      <w:r>
        <w:rPr>
          <w:rFonts w:hint="eastAsia" w:ascii="黑体" w:hAnsi="黑体" w:eastAsia="黑体" w:cs="黑体"/>
          <w:sz w:val="32"/>
          <w:szCs w:val="32"/>
          <w:lang w:val="en-US" w:eastAsia="zh-CN"/>
        </w:rPr>
        <w:t>（1项）</w:t>
      </w:r>
    </w:p>
    <w:tbl>
      <w:tblPr>
        <w:tblStyle w:val="11"/>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313"/>
        <w:gridCol w:w="1375"/>
        <w:gridCol w:w="3412"/>
        <w:gridCol w:w="2550"/>
        <w:gridCol w:w="3950"/>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序号</w:t>
            </w:r>
          </w:p>
        </w:tc>
        <w:tc>
          <w:tcPr>
            <w:tcW w:w="13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行政许可事项清单（2022年版）序号</w:t>
            </w:r>
          </w:p>
        </w:tc>
        <w:tc>
          <w:tcPr>
            <w:tcW w:w="13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主管部门</w:t>
            </w:r>
          </w:p>
        </w:tc>
        <w:tc>
          <w:tcPr>
            <w:tcW w:w="34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事项名称</w:t>
            </w:r>
          </w:p>
        </w:tc>
        <w:tc>
          <w:tcPr>
            <w:tcW w:w="25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实施机关</w:t>
            </w:r>
          </w:p>
        </w:tc>
        <w:tc>
          <w:tcPr>
            <w:tcW w:w="39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设定和实施依据</w:t>
            </w:r>
          </w:p>
        </w:tc>
        <w:tc>
          <w:tcPr>
            <w:tcW w:w="8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default" w:ascii="仿宋_GB2312" w:hAnsi="仿宋_GB2312" w:eastAsia="仿宋_GB2312" w:cs="仿宋_GB2312"/>
                <w:b w:val="0"/>
                <w:bCs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val="0"/>
                <w:bCs w:val="0"/>
                <w:i w:val="0"/>
                <w:caps w:val="0"/>
                <w:color w:val="000000"/>
                <w:spacing w:val="0"/>
                <w:kern w:val="0"/>
                <w:sz w:val="21"/>
                <w:szCs w:val="21"/>
                <w:shd w:val="clear" w:color="auto" w:fill="FFFFFF"/>
                <w:lang w:val="en-US" w:eastAsia="zh-CN" w:bidi="ar"/>
              </w:rPr>
              <w:t>1</w:t>
            </w:r>
          </w:p>
        </w:tc>
        <w:tc>
          <w:tcPr>
            <w:tcW w:w="13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val="0"/>
                <w:bCs w:val="0"/>
                <w:i w:val="0"/>
                <w:caps w:val="0"/>
                <w:color w:val="000000"/>
                <w:spacing w:val="0"/>
                <w:kern w:val="0"/>
                <w:sz w:val="21"/>
                <w:szCs w:val="21"/>
                <w:shd w:val="clear" w:color="auto" w:fill="FFFFFF"/>
                <w:lang w:val="en-US" w:eastAsia="zh-CN" w:bidi="ar"/>
              </w:rPr>
              <w:t>545</w:t>
            </w:r>
          </w:p>
        </w:tc>
        <w:tc>
          <w:tcPr>
            <w:tcW w:w="13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eastAsia" w:ascii="仿宋_GB2312" w:hAnsi="仿宋_GB2312" w:eastAsia="仿宋_GB2312" w:cs="仿宋_GB2312"/>
                <w:b w:val="0"/>
                <w:bCs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val="0"/>
                <w:bCs w:val="0"/>
                <w:i w:val="0"/>
                <w:caps w:val="0"/>
                <w:color w:val="000000"/>
                <w:spacing w:val="0"/>
                <w:kern w:val="0"/>
                <w:sz w:val="21"/>
                <w:szCs w:val="21"/>
                <w:shd w:val="clear" w:color="auto" w:fill="FFFFFF"/>
                <w:lang w:val="en-US" w:eastAsia="zh-CN" w:bidi="ar"/>
              </w:rPr>
              <w:t>税务总局</w:t>
            </w:r>
          </w:p>
        </w:tc>
        <w:tc>
          <w:tcPr>
            <w:tcW w:w="34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eastAsia" w:ascii="仿宋_GB2312" w:hAnsi="仿宋_GB2312" w:eastAsia="仿宋_GB2312" w:cs="仿宋_GB2312"/>
                <w:b w:val="0"/>
                <w:bCs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val="0"/>
                <w:bCs w:val="0"/>
                <w:i w:val="0"/>
                <w:caps w:val="0"/>
                <w:color w:val="000000"/>
                <w:spacing w:val="0"/>
                <w:kern w:val="0"/>
                <w:sz w:val="21"/>
                <w:szCs w:val="21"/>
                <w:shd w:val="clear" w:color="auto" w:fill="FFFFFF"/>
                <w:lang w:val="en-US" w:eastAsia="zh-CN" w:bidi="ar"/>
              </w:rPr>
              <w:t>增值税防伪税控系统最高开票限额审批</w:t>
            </w:r>
          </w:p>
        </w:tc>
        <w:tc>
          <w:tcPr>
            <w:tcW w:w="25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仿宋_GB2312" w:hAnsi="仿宋_GB2312" w:eastAsia="仿宋_GB2312" w:cs="仿宋_GB2312"/>
                <w:b w:val="0"/>
                <w:bCs w:val="0"/>
                <w:i w:val="0"/>
                <w:caps w:val="0"/>
                <w:color w:val="000000"/>
                <w:spacing w:val="0"/>
                <w:kern w:val="0"/>
                <w:sz w:val="21"/>
                <w:szCs w:val="21"/>
                <w:highlight w:val="yellow"/>
                <w:shd w:val="clear" w:color="auto" w:fill="FFFFFF"/>
                <w:lang w:val="en-US" w:eastAsia="zh-CN" w:bidi="ar"/>
              </w:rPr>
            </w:pPr>
            <w:r>
              <w:rPr>
                <w:rFonts w:hint="eastAsia" w:ascii="仿宋_GB2312" w:hAnsi="仿宋_GB2312" w:eastAsia="仿宋_GB2312" w:cs="仿宋_GB2312"/>
                <w:b w:val="0"/>
                <w:bCs w:val="0"/>
                <w:i w:val="0"/>
                <w:caps w:val="0"/>
                <w:color w:val="000000"/>
                <w:spacing w:val="0"/>
                <w:kern w:val="0"/>
                <w:sz w:val="21"/>
                <w:szCs w:val="21"/>
                <w:shd w:val="clear" w:color="auto" w:fill="FFFFFF"/>
                <w:lang w:val="en-US" w:eastAsia="zh-CN" w:bidi="ar"/>
              </w:rPr>
              <w:t>区税务局</w:t>
            </w:r>
          </w:p>
        </w:tc>
        <w:tc>
          <w:tcPr>
            <w:tcW w:w="39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eastAsia" w:ascii="仿宋_GB2312" w:hAnsi="仿宋_GB2312" w:eastAsia="仿宋_GB2312" w:cs="仿宋_GB2312"/>
                <w:b w:val="0"/>
                <w:bCs w:val="0"/>
                <w:i w:val="0"/>
                <w:caps w:val="0"/>
                <w:color w:val="000000"/>
                <w:spacing w:val="0"/>
                <w:kern w:val="0"/>
                <w:sz w:val="21"/>
                <w:szCs w:val="21"/>
                <w:shd w:val="clear" w:color="auto" w:fill="FFFFFF"/>
                <w:lang w:val="en-US" w:eastAsia="zh-CN" w:bidi="ar"/>
              </w:rPr>
            </w:pPr>
            <w:r>
              <w:rPr>
                <w:rFonts w:hint="eastAsia" w:ascii="仿宋_GB2312" w:hAnsi="仿宋_GB2312" w:eastAsia="仿宋_GB2312" w:cs="仿宋_GB2312"/>
                <w:b w:val="0"/>
                <w:bCs w:val="0"/>
                <w:i w:val="0"/>
                <w:caps w:val="0"/>
                <w:color w:val="000000"/>
                <w:spacing w:val="0"/>
                <w:kern w:val="0"/>
                <w:sz w:val="21"/>
                <w:szCs w:val="21"/>
                <w:shd w:val="clear" w:color="auto" w:fill="FFFFFF"/>
                <w:lang w:val="en-US" w:eastAsia="zh-CN" w:bidi="ar"/>
              </w:rPr>
              <w:t>《国务院对确需保留的行政审批项目设定行政许可的决定》</w:t>
            </w:r>
          </w:p>
        </w:tc>
        <w:tc>
          <w:tcPr>
            <w:tcW w:w="8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i w:val="0"/>
                <w:caps w:val="0"/>
                <w:color w:val="000000"/>
                <w:spacing w:val="0"/>
                <w:kern w:val="0"/>
                <w:sz w:val="21"/>
                <w:szCs w:val="21"/>
                <w:shd w:val="clear" w:color="auto" w:fill="FFFFFF"/>
                <w:lang w:val="en-US" w:eastAsia="zh-CN" w:bidi="ar"/>
              </w:rPr>
            </w:pPr>
          </w:p>
        </w:tc>
      </w:tr>
    </w:tbl>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黑体" w:hAnsi="黑体" w:eastAsia="黑体" w:cs="黑体"/>
          <w:sz w:val="32"/>
          <w:szCs w:val="32"/>
          <w:lang w:val="en-US" w:eastAsia="zh-CN"/>
        </w:rPr>
      </w:pPr>
      <w:r>
        <w:rPr>
          <w:rFonts w:hint="eastAsia" w:ascii="黑体" w:hAnsi="黑体" w:eastAsia="黑体" w:cs="黑体"/>
          <w:sz w:val="28"/>
          <w:szCs w:val="28"/>
          <w:lang w:val="en-US" w:eastAsia="zh-CN"/>
        </w:rPr>
        <w:t>三、</w:t>
      </w:r>
      <w:r>
        <w:rPr>
          <w:rFonts w:hint="eastAsia" w:ascii="黑体" w:hAnsi="黑体" w:eastAsia="黑体" w:cs="黑体"/>
          <w:sz w:val="32"/>
          <w:szCs w:val="32"/>
          <w:lang w:val="en-US" w:eastAsia="zh-CN"/>
        </w:rPr>
        <w:t>浙江省地方性法规设定的行政许可事项</w:t>
      </w:r>
      <w:r>
        <w:rPr>
          <w:rFonts w:hint="eastAsia" w:ascii="黑体" w:hAnsi="黑体" w:eastAsia="黑体" w:cs="黑体"/>
          <w:kern w:val="0"/>
          <w:sz w:val="32"/>
          <w:szCs w:val="32"/>
          <w:lang w:eastAsia="zh-CN"/>
        </w:rPr>
        <w:t>目录</w:t>
      </w:r>
      <w:r>
        <w:rPr>
          <w:rFonts w:hint="eastAsia" w:ascii="黑体" w:hAnsi="黑体" w:eastAsia="黑体" w:cs="黑体"/>
          <w:sz w:val="32"/>
          <w:szCs w:val="32"/>
          <w:lang w:val="en-US" w:eastAsia="zh-CN"/>
        </w:rPr>
        <w:t>（共6项）</w:t>
      </w:r>
    </w:p>
    <w:tbl>
      <w:tblPr>
        <w:tblStyle w:val="11"/>
        <w:tblW w:w="13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2014"/>
        <w:gridCol w:w="3962"/>
        <w:gridCol w:w="2406"/>
        <w:gridCol w:w="3257"/>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9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序号</w:t>
            </w:r>
          </w:p>
        </w:tc>
        <w:tc>
          <w:tcPr>
            <w:tcW w:w="20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主管部门</w:t>
            </w:r>
          </w:p>
        </w:tc>
        <w:tc>
          <w:tcPr>
            <w:tcW w:w="39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事项名称</w:t>
            </w:r>
          </w:p>
        </w:tc>
        <w:tc>
          <w:tcPr>
            <w:tcW w:w="24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实施机关</w:t>
            </w:r>
          </w:p>
        </w:tc>
        <w:tc>
          <w:tcPr>
            <w:tcW w:w="325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设定依据</w:t>
            </w:r>
          </w:p>
        </w:tc>
        <w:tc>
          <w:tcPr>
            <w:tcW w:w="8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97" w:type="dxa"/>
            <w:vAlign w:val="center"/>
          </w:tcPr>
          <w:p>
            <w:pPr>
              <w:jc w:val="both"/>
              <w:rPr>
                <w:rFonts w:hint="eastAsia" w:ascii="仿宋_GB2312" w:hAnsi="仿宋_GB2312" w:eastAsia="仿宋_GB2312" w:cs="仿宋_GB2312"/>
                <w:i w:val="0"/>
                <w:iCs w:val="0"/>
                <w:color w:val="000000"/>
                <w:kern w:val="2"/>
                <w:sz w:val="21"/>
                <w:szCs w:val="21"/>
                <w:u w:val="none"/>
                <w:lang w:val="en-US" w:eastAsia="zh-CN" w:bidi="ar-SA"/>
              </w:rPr>
            </w:pPr>
            <w:r>
              <w:rPr>
                <w:rFonts w:hint="default" w:ascii="仿宋_GB2312" w:hAnsi="仿宋_GB2312" w:eastAsia="仿宋_GB2312" w:cs="仿宋_GB2312"/>
                <w:i w:val="0"/>
                <w:iCs w:val="0"/>
                <w:color w:val="000000"/>
                <w:sz w:val="21"/>
                <w:szCs w:val="21"/>
                <w:u w:val="none"/>
                <w:lang w:val="en-US" w:eastAsia="zh-CN"/>
              </w:rPr>
              <w:t>1</w:t>
            </w:r>
          </w:p>
        </w:tc>
        <w:tc>
          <w:tcPr>
            <w:tcW w:w="2014" w:type="dxa"/>
            <w:vAlign w:val="center"/>
          </w:tcPr>
          <w:p>
            <w:pPr>
              <w:jc w:val="both"/>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区民宗局</w:t>
            </w:r>
          </w:p>
        </w:tc>
        <w:tc>
          <w:tcPr>
            <w:tcW w:w="3962" w:type="dxa"/>
            <w:vAlign w:val="center"/>
          </w:tcPr>
          <w:p>
            <w:pPr>
              <w:jc w:val="both"/>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举行非通常宗教活动审批</w:t>
            </w:r>
          </w:p>
        </w:tc>
        <w:tc>
          <w:tcPr>
            <w:tcW w:w="2406" w:type="dxa"/>
            <w:vAlign w:val="center"/>
          </w:tcPr>
          <w:p>
            <w:pPr>
              <w:jc w:val="both"/>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区民宗局</w:t>
            </w:r>
          </w:p>
        </w:tc>
        <w:tc>
          <w:tcPr>
            <w:tcW w:w="3257" w:type="dxa"/>
            <w:vAlign w:val="center"/>
          </w:tcPr>
          <w:p>
            <w:pPr>
              <w:jc w:val="both"/>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《浙江省宗教事务条例》</w:t>
            </w:r>
          </w:p>
        </w:tc>
        <w:tc>
          <w:tcPr>
            <w:tcW w:w="876" w:type="dxa"/>
            <w:vAlign w:val="center"/>
          </w:tcPr>
          <w:p>
            <w:pPr>
              <w:jc w:val="both"/>
              <w:rPr>
                <w:rFonts w:hint="eastAsia" w:ascii="仿宋_GB2312" w:hAnsi="仿宋_GB2312" w:eastAsia="仿宋_GB2312" w:cs="仿宋_GB2312"/>
                <w:i w:val="0"/>
                <w:iCs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797" w:type="dxa"/>
            <w:vAlign w:val="center"/>
          </w:tcPr>
          <w:p>
            <w:pPr>
              <w:jc w:val="both"/>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2</w:t>
            </w:r>
          </w:p>
        </w:tc>
        <w:tc>
          <w:tcPr>
            <w:tcW w:w="2014"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区资规局</w:t>
            </w:r>
          </w:p>
        </w:tc>
        <w:tc>
          <w:tcPr>
            <w:tcW w:w="3962"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 xml:space="preserve">临时改变房屋用途审批 </w:t>
            </w:r>
          </w:p>
        </w:tc>
        <w:tc>
          <w:tcPr>
            <w:tcW w:w="2406"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区资规局</w:t>
            </w:r>
          </w:p>
        </w:tc>
        <w:tc>
          <w:tcPr>
            <w:tcW w:w="3257" w:type="dxa"/>
            <w:vAlign w:val="center"/>
          </w:tcPr>
          <w:p>
            <w:pPr>
              <w:jc w:val="both"/>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《浙江省城乡规划条例》</w:t>
            </w:r>
          </w:p>
        </w:tc>
        <w:tc>
          <w:tcPr>
            <w:tcW w:w="876" w:type="dxa"/>
            <w:vAlign w:val="center"/>
          </w:tcPr>
          <w:p>
            <w:pPr>
              <w:jc w:val="both"/>
              <w:rPr>
                <w:rFonts w:hint="eastAsia" w:ascii="仿宋_GB2312" w:hAnsi="仿宋_GB2312" w:eastAsia="仿宋_GB2312" w:cs="仿宋_GB2312"/>
                <w:i w:val="0"/>
                <w:iCs w:val="0"/>
                <w:color w:val="00000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797" w:type="dxa"/>
            <w:vAlign w:val="center"/>
          </w:tcPr>
          <w:p>
            <w:pPr>
              <w:jc w:val="both"/>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3</w:t>
            </w:r>
          </w:p>
        </w:tc>
        <w:tc>
          <w:tcPr>
            <w:tcW w:w="2014" w:type="dxa"/>
            <w:vAlign w:val="center"/>
          </w:tcPr>
          <w:p>
            <w:pPr>
              <w:jc w:val="both"/>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区水利局</w:t>
            </w:r>
          </w:p>
        </w:tc>
        <w:tc>
          <w:tcPr>
            <w:tcW w:w="3962" w:type="dxa"/>
            <w:vAlign w:val="center"/>
          </w:tcPr>
          <w:p>
            <w:pPr>
              <w:jc w:val="both"/>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水利工程管理范围内新建建筑物、构筑物和其他设施审批</w:t>
            </w:r>
          </w:p>
        </w:tc>
        <w:tc>
          <w:tcPr>
            <w:tcW w:w="2406" w:type="dxa"/>
            <w:vAlign w:val="center"/>
          </w:tcPr>
          <w:p>
            <w:pPr>
              <w:jc w:val="both"/>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区水利局</w:t>
            </w:r>
          </w:p>
        </w:tc>
        <w:tc>
          <w:tcPr>
            <w:tcW w:w="3257" w:type="dxa"/>
            <w:vAlign w:val="center"/>
          </w:tcPr>
          <w:p>
            <w:pPr>
              <w:jc w:val="both"/>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《浙江省水利工程安全管理条例》</w:t>
            </w:r>
          </w:p>
        </w:tc>
        <w:tc>
          <w:tcPr>
            <w:tcW w:w="876" w:type="dxa"/>
            <w:vAlign w:val="center"/>
          </w:tcPr>
          <w:p>
            <w:pPr>
              <w:jc w:val="both"/>
              <w:rPr>
                <w:rFonts w:hint="eastAsia" w:ascii="仿宋_GB2312" w:hAnsi="仿宋_GB2312" w:eastAsia="仿宋_GB2312" w:cs="仿宋_GB2312"/>
                <w:i w:val="0"/>
                <w:iCs w:val="0"/>
                <w:color w:val="00000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97" w:type="dxa"/>
            <w:vAlign w:val="center"/>
          </w:tcPr>
          <w:p>
            <w:pPr>
              <w:jc w:val="both"/>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4</w:t>
            </w:r>
          </w:p>
        </w:tc>
        <w:tc>
          <w:tcPr>
            <w:tcW w:w="2014" w:type="dxa"/>
            <w:vAlign w:val="center"/>
          </w:tcPr>
          <w:p>
            <w:pPr>
              <w:jc w:val="both"/>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区林业局</w:t>
            </w:r>
          </w:p>
        </w:tc>
        <w:tc>
          <w:tcPr>
            <w:tcW w:w="3962" w:type="dxa"/>
            <w:vAlign w:val="center"/>
          </w:tcPr>
          <w:p>
            <w:pPr>
              <w:jc w:val="both"/>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省重点和省一般陆生野生动物经营利用核准</w:t>
            </w:r>
          </w:p>
        </w:tc>
        <w:tc>
          <w:tcPr>
            <w:tcW w:w="2406" w:type="dxa"/>
            <w:vAlign w:val="center"/>
          </w:tcPr>
          <w:p>
            <w:pPr>
              <w:jc w:val="both"/>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区林业局</w:t>
            </w:r>
          </w:p>
        </w:tc>
        <w:tc>
          <w:tcPr>
            <w:tcW w:w="3257" w:type="dxa"/>
            <w:vAlign w:val="center"/>
          </w:tcPr>
          <w:p>
            <w:pPr>
              <w:jc w:val="both"/>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《浙江省陆生野生动物保护条例》</w:t>
            </w:r>
          </w:p>
        </w:tc>
        <w:tc>
          <w:tcPr>
            <w:tcW w:w="876" w:type="dxa"/>
            <w:vAlign w:val="center"/>
          </w:tcPr>
          <w:p>
            <w:pPr>
              <w:jc w:val="both"/>
              <w:rPr>
                <w:rFonts w:hint="eastAsia" w:ascii="仿宋_GB2312" w:hAnsi="仿宋_GB2312" w:eastAsia="仿宋_GB2312" w:cs="仿宋_GB2312"/>
                <w:i w:val="0"/>
                <w:iCs w:val="0"/>
                <w:color w:val="00000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797" w:type="dxa"/>
            <w:vAlign w:val="center"/>
          </w:tcPr>
          <w:p>
            <w:pPr>
              <w:jc w:val="both"/>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5</w:t>
            </w:r>
          </w:p>
        </w:tc>
        <w:tc>
          <w:tcPr>
            <w:tcW w:w="2014" w:type="dxa"/>
            <w:vAlign w:val="center"/>
          </w:tcPr>
          <w:p>
            <w:pPr>
              <w:jc w:val="both"/>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区住建局</w:t>
            </w:r>
          </w:p>
        </w:tc>
        <w:tc>
          <w:tcPr>
            <w:tcW w:w="3962" w:type="dxa"/>
            <w:vAlign w:val="center"/>
          </w:tcPr>
          <w:p>
            <w:pPr>
              <w:jc w:val="both"/>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人防工程改造、报废许可</w:t>
            </w:r>
          </w:p>
        </w:tc>
        <w:tc>
          <w:tcPr>
            <w:tcW w:w="2406" w:type="dxa"/>
            <w:vAlign w:val="center"/>
          </w:tcPr>
          <w:p>
            <w:pPr>
              <w:jc w:val="both"/>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区住建局</w:t>
            </w:r>
          </w:p>
        </w:tc>
        <w:tc>
          <w:tcPr>
            <w:tcW w:w="3257" w:type="dxa"/>
            <w:vAlign w:val="center"/>
          </w:tcPr>
          <w:p>
            <w:pPr>
              <w:jc w:val="both"/>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《浙江省实施&lt;中华人民共和国人民防空法&gt;办法》</w:t>
            </w:r>
          </w:p>
        </w:tc>
        <w:tc>
          <w:tcPr>
            <w:tcW w:w="876" w:type="dxa"/>
            <w:vAlign w:val="center"/>
          </w:tcPr>
          <w:p>
            <w:pPr>
              <w:jc w:val="both"/>
              <w:rPr>
                <w:rFonts w:hint="eastAsia" w:ascii="仿宋_GB2312" w:hAnsi="仿宋_GB2312" w:eastAsia="仿宋_GB2312" w:cs="仿宋_GB2312"/>
                <w:i w:val="0"/>
                <w:iCs w:val="0"/>
                <w:color w:val="000000"/>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797" w:type="dxa"/>
            <w:vAlign w:val="center"/>
          </w:tcPr>
          <w:p>
            <w:pPr>
              <w:jc w:val="both"/>
              <w:rPr>
                <w:rFonts w:hint="default"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6</w:t>
            </w:r>
          </w:p>
        </w:tc>
        <w:tc>
          <w:tcPr>
            <w:tcW w:w="2014" w:type="dxa"/>
            <w:vAlign w:val="center"/>
          </w:tcPr>
          <w:p>
            <w:pPr>
              <w:jc w:val="both"/>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区住建局</w:t>
            </w:r>
          </w:p>
        </w:tc>
        <w:tc>
          <w:tcPr>
            <w:tcW w:w="3962" w:type="dxa"/>
            <w:vAlign w:val="center"/>
          </w:tcPr>
          <w:p>
            <w:pPr>
              <w:jc w:val="both"/>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大型单建人防工程施工图设计和地下空间开发兼顾人防要求审批</w:t>
            </w:r>
          </w:p>
        </w:tc>
        <w:tc>
          <w:tcPr>
            <w:tcW w:w="2406" w:type="dxa"/>
            <w:vAlign w:val="center"/>
          </w:tcPr>
          <w:p>
            <w:pPr>
              <w:jc w:val="both"/>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区住建局</w:t>
            </w:r>
          </w:p>
        </w:tc>
        <w:tc>
          <w:tcPr>
            <w:tcW w:w="3257" w:type="dxa"/>
            <w:vAlign w:val="center"/>
          </w:tcPr>
          <w:p>
            <w:pPr>
              <w:jc w:val="both"/>
              <w:rPr>
                <w:rFonts w:hint="eastAsia" w:ascii="仿宋_GB2312" w:hAnsi="仿宋_GB2312"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i w:val="0"/>
                <w:iCs w:val="0"/>
                <w:color w:val="000000"/>
                <w:sz w:val="21"/>
                <w:szCs w:val="21"/>
                <w:u w:val="none"/>
                <w:lang w:val="en-US" w:eastAsia="zh-CN"/>
              </w:rPr>
              <w:t>《浙江省实施〈中华人民共和国人民防空法〉办法》</w:t>
            </w:r>
          </w:p>
        </w:tc>
        <w:tc>
          <w:tcPr>
            <w:tcW w:w="876" w:type="dxa"/>
            <w:vAlign w:val="center"/>
          </w:tcPr>
          <w:p>
            <w:pPr>
              <w:jc w:val="both"/>
              <w:rPr>
                <w:rFonts w:hint="eastAsia" w:ascii="仿宋_GB2312" w:hAnsi="仿宋_GB2312" w:eastAsia="仿宋_GB2312" w:cs="仿宋_GB2312"/>
                <w:i w:val="0"/>
                <w:iCs w:val="0"/>
                <w:color w:val="000000"/>
                <w:sz w:val="21"/>
                <w:szCs w:val="21"/>
                <w:u w:val="none"/>
                <w:lang w:val="en-US" w:eastAsia="zh-CN"/>
              </w:rPr>
            </w:pPr>
          </w:p>
        </w:tc>
      </w:tr>
    </w:tbl>
    <w:p>
      <w:pPr>
        <w:pStyle w:val="4"/>
        <w:rPr>
          <w:rFonts w:hint="default"/>
          <w:lang w:val="en-US" w:eastAsia="zh-CN"/>
        </w:rPr>
        <w:sectPr>
          <w:headerReference r:id="rId3" w:type="default"/>
          <w:footerReference r:id="rId4" w:type="default"/>
          <w:pgSz w:w="16838" w:h="11906" w:orient="landscape"/>
          <w:pgMar w:top="1531" w:right="2041" w:bottom="1531" w:left="1701" w:header="851" w:footer="1474" w:gutter="0"/>
          <w:pgNumType w:fmt="numberInDash"/>
          <w:cols w:space="720" w:num="1"/>
          <w:docGrid w:linePitch="312" w:charSpace="0"/>
        </w:sectPr>
      </w:pPr>
    </w:p>
    <w:p>
      <w:pPr>
        <w:pStyle w:val="16"/>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default" w:ascii="仿宋_GB2312" w:hAnsi="Times New Roman" w:eastAsia="仿宋_GB2312" w:cs="Times New Roman"/>
          <w:color w:val="auto"/>
          <w:kern w:val="2"/>
          <w:sz w:val="32"/>
          <w:szCs w:val="32"/>
          <w:lang w:val="en-US" w:eastAsia="zh-CN" w:bidi="ar-SA"/>
        </w:rPr>
      </w:pPr>
    </w:p>
    <w:sectPr>
      <w:pgSz w:w="16838" w:h="11906" w:orient="landscape"/>
      <w:pgMar w:top="1803" w:right="1440" w:bottom="1803" w:left="1440" w:header="851" w:footer="1417" w:gutter="0"/>
      <w:pgNumType w:fmt="decimal"/>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1040AFA-5BF0-4B5E-8924-5AD7B76002E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F8F2D6B8-3E1C-4277-AC98-E51140E833C2}"/>
  </w:font>
  <w:font w:name="仿宋_GB2312">
    <w:altName w:val="仿宋"/>
    <w:panose1 w:val="02010609030101010101"/>
    <w:charset w:val="86"/>
    <w:family w:val="modern"/>
    <w:pitch w:val="default"/>
    <w:sig w:usb0="00000000" w:usb1="00000000" w:usb2="00000000" w:usb3="00000000" w:csb0="00040000" w:csb1="00000000"/>
    <w:embedRegular r:id="rId3" w:fontKey="{451CE8E7-E6F6-490A-B4FF-937FC972C05C}"/>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Style w:val="13"/>
                              <w:rFonts w:hint="eastAsia" w:ascii="宋体" w:hAnsi="宋体" w:eastAsia="宋体" w:cs="宋体"/>
                              <w:sz w:val="28"/>
                              <w:szCs w:val="28"/>
                            </w:rPr>
                          </w:pPr>
                          <w:r>
                            <w:rPr>
                              <w:rFonts w:hint="eastAsia" w:ascii="宋体" w:hAnsi="宋体" w:eastAsia="宋体" w:cs="宋体"/>
                              <w:sz w:val="28"/>
                              <w:szCs w:val="28"/>
                            </w:rPr>
                            <w:fldChar w:fldCharType="begin"/>
                          </w:r>
                          <w:r>
                            <w:rPr>
                              <w:rStyle w:val="13"/>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3"/>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7"/>
                      <w:rPr>
                        <w:rStyle w:val="13"/>
                        <w:rFonts w:hint="eastAsia" w:ascii="宋体" w:hAnsi="宋体" w:eastAsia="宋体" w:cs="宋体"/>
                        <w:sz w:val="28"/>
                        <w:szCs w:val="28"/>
                      </w:rPr>
                    </w:pPr>
                    <w:r>
                      <w:rPr>
                        <w:rFonts w:hint="eastAsia" w:ascii="宋体" w:hAnsi="宋体" w:eastAsia="宋体" w:cs="宋体"/>
                        <w:sz w:val="28"/>
                        <w:szCs w:val="28"/>
                      </w:rPr>
                      <w:fldChar w:fldCharType="begin"/>
                    </w:r>
                    <w:r>
                      <w:rPr>
                        <w:rStyle w:val="13"/>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3"/>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lZTA5YjViNTg5NGY1MGU0NGJhNzgyOGY0N2Y4NTQifQ=="/>
    <w:docVar w:name="KSO_WPS_MARK_KEY" w:val="1b78f16f-651f-4dcd-8d09-d01df61836bf"/>
  </w:docVars>
  <w:rsids>
    <w:rsidRoot w:val="1A537F84"/>
    <w:rsid w:val="006969D7"/>
    <w:rsid w:val="01EF041C"/>
    <w:rsid w:val="025D71C4"/>
    <w:rsid w:val="056B75A5"/>
    <w:rsid w:val="0641083B"/>
    <w:rsid w:val="0EBF1F8F"/>
    <w:rsid w:val="12906046"/>
    <w:rsid w:val="15904FA0"/>
    <w:rsid w:val="16B01A1A"/>
    <w:rsid w:val="17A669AA"/>
    <w:rsid w:val="19EF24A3"/>
    <w:rsid w:val="1A537F84"/>
    <w:rsid w:val="202976F7"/>
    <w:rsid w:val="26D11331"/>
    <w:rsid w:val="283870C3"/>
    <w:rsid w:val="28E9455C"/>
    <w:rsid w:val="2A6101C1"/>
    <w:rsid w:val="2C2045B2"/>
    <w:rsid w:val="3BDE7209"/>
    <w:rsid w:val="3CBF13BF"/>
    <w:rsid w:val="3E102B2D"/>
    <w:rsid w:val="3FEE6527"/>
    <w:rsid w:val="400C5E08"/>
    <w:rsid w:val="41A852E3"/>
    <w:rsid w:val="466A5A5F"/>
    <w:rsid w:val="484F23EF"/>
    <w:rsid w:val="4C3752D5"/>
    <w:rsid w:val="4DE77AFA"/>
    <w:rsid w:val="55B52AD1"/>
    <w:rsid w:val="58816467"/>
    <w:rsid w:val="5C7532E1"/>
    <w:rsid w:val="610A281A"/>
    <w:rsid w:val="62456545"/>
    <w:rsid w:val="65FD0289"/>
    <w:rsid w:val="68C34F82"/>
    <w:rsid w:val="6A0E1913"/>
    <w:rsid w:val="6AC34B1A"/>
    <w:rsid w:val="6CA372CA"/>
    <w:rsid w:val="7011131E"/>
    <w:rsid w:val="766D096B"/>
    <w:rsid w:val="78882D1E"/>
    <w:rsid w:val="7F273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3">
    <w:name w:val="Normal Indent"/>
    <w:basedOn w:val="1"/>
    <w:qFormat/>
    <w:uiPriority w:val="0"/>
    <w:pPr>
      <w:ind w:firstLine="200" w:firstLineChars="200"/>
    </w:pPr>
    <w:rPr>
      <w:rFonts w:ascii="Times New Roman" w:hAnsi="Times New Roman" w:eastAsia="宋体" w:cs="Times New Roman"/>
    </w:rPr>
  </w:style>
  <w:style w:type="paragraph" w:styleId="4">
    <w:name w:val="caption"/>
    <w:basedOn w:val="1"/>
    <w:next w:val="1"/>
    <w:qFormat/>
    <w:uiPriority w:val="0"/>
    <w:pPr>
      <w:widowControl w:val="0"/>
      <w:suppressLineNumbers/>
      <w:suppressAutoHyphens/>
      <w:spacing w:before="120" w:after="120"/>
    </w:pPr>
    <w:rPr>
      <w:i/>
      <w:iCs/>
      <w:sz w:val="24"/>
      <w:szCs w:val="24"/>
    </w:rPr>
  </w:style>
  <w:style w:type="paragraph" w:styleId="5">
    <w:name w:val="Body Text"/>
    <w:basedOn w:val="1"/>
    <w:next w:val="6"/>
    <w:qFormat/>
    <w:uiPriority w:val="99"/>
    <w:pPr>
      <w:spacing w:after="120"/>
    </w:pPr>
  </w:style>
  <w:style w:type="paragraph" w:styleId="6">
    <w:name w:val="Body Text First Indent"/>
    <w:basedOn w:val="5"/>
    <w:next w:val="1"/>
    <w:qFormat/>
    <w:uiPriority w:val="99"/>
    <w:pPr>
      <w:ind w:firstLine="420" w:firstLineChars="1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paragraph" w:customStyle="1" w:styleId="14">
    <w:name w:val="表格文字"/>
    <w:basedOn w:val="1"/>
    <w:next w:val="5"/>
    <w:qFormat/>
    <w:uiPriority w:val="0"/>
    <w:pPr>
      <w:adjustRightInd w:val="0"/>
      <w:spacing w:line="420" w:lineRule="atLeast"/>
      <w:jc w:val="left"/>
      <w:textAlignment w:val="baseline"/>
    </w:pPr>
  </w:style>
  <w:style w:type="character" w:customStyle="1" w:styleId="15">
    <w:name w:val="NormalCharacter"/>
    <w:qFormat/>
    <w:uiPriority w:val="0"/>
    <w:rPr>
      <w:kern w:val="2"/>
      <w:sz w:val="21"/>
      <w:szCs w:val="24"/>
      <w:lang w:val="en-US" w:eastAsia="zh-CN" w:bidi="ar-SA"/>
    </w:rPr>
  </w:style>
  <w:style w:type="paragraph" w:customStyle="1" w:styleId="16">
    <w:name w:val="NormalIndent"/>
    <w:basedOn w:val="1"/>
    <w:qFormat/>
    <w:uiPriority w:val="0"/>
    <w:pPr>
      <w:spacing w:line="240" w:lineRule="auto"/>
      <w:ind w:firstLine="200" w:firstLineChars="200"/>
      <w:jc w:val="both"/>
    </w:pPr>
  </w:style>
  <w:style w:type="paragraph" w:customStyle="1" w:styleId="17">
    <w:name w:val="Char Char Char"/>
    <w:basedOn w:val="1"/>
    <w:qFormat/>
    <w:uiPriority w:val="0"/>
    <w:pPr>
      <w:widowControl/>
      <w:spacing w:after="160" w:line="240" w:lineRule="exact"/>
      <w:jc w:val="left"/>
    </w:pPr>
    <w:rPr>
      <w:rFonts w:ascii="Times New Roman" w:hAnsi="Times New Roman" w:cs="Times New Roman"/>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20584</Words>
  <Characters>21677</Characters>
  <Lines>0</Lines>
  <Paragraphs>0</Paragraphs>
  <TotalTime>15</TotalTime>
  <ScaleCrop>false</ScaleCrop>
  <LinksUpToDate>false</LinksUpToDate>
  <CharactersWithSpaces>21733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2022-11-15T09:16:00Z</dcterms:created>
  <dc:creator>Administrator</dc:creator>
  <cp:lastModifiedBy>莫名其妙</cp:lastModifiedBy>
  <cp:lastPrinted>2022-11-29T06:40:00Z</cp:lastPrinted>
  <dcterms:modified xsi:type="dcterms:W3CDTF">2024-04-19T02:40:01Z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804B78128E0D46958DE552AE83B60F98_13</vt:lpwstr>
  </property>
</Properties>
</file>